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D5B7" w14:textId="521D808D" w:rsidR="00CD0570" w:rsidRPr="00F74639" w:rsidRDefault="00F74639" w:rsidP="007B4CF2">
      <w:pPr>
        <w:pStyle w:val="Titolo"/>
        <w:tabs>
          <w:tab w:val="left" w:pos="2835"/>
        </w:tabs>
        <w:rPr>
          <w:rFonts w:ascii="Times New Roman" w:hAnsi="Times New Roman" w:cs="Times New Roman"/>
          <w:b/>
          <w:bCs/>
          <w:sz w:val="30"/>
          <w:szCs w:val="30"/>
        </w:rPr>
      </w:pPr>
      <w:r w:rsidRPr="00F74639">
        <w:rPr>
          <w:b/>
          <w:bCs/>
          <w:noProof/>
          <w14:ligatures w14:val="standardContextual"/>
        </w:rPr>
        <w:drawing>
          <wp:anchor distT="0" distB="0" distL="114300" distR="114300" simplePos="0" relativeHeight="251660288" behindDoc="0" locked="0" layoutInCell="1" allowOverlap="1" wp14:anchorId="123FDEEE" wp14:editId="4A5C4DB2">
            <wp:simplePos x="0" y="0"/>
            <wp:positionH relativeFrom="margin">
              <wp:align>left</wp:align>
            </wp:positionH>
            <wp:positionV relativeFrom="margin">
              <wp:posOffset>-590550</wp:posOffset>
            </wp:positionV>
            <wp:extent cx="1497965" cy="1000125"/>
            <wp:effectExtent l="0" t="0" r="6985" b="9525"/>
            <wp:wrapSquare wrapText="bothSides"/>
            <wp:docPr id="48594512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796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CD0570" w:rsidRPr="00F74639">
        <w:rPr>
          <w:b/>
          <w:bCs/>
          <w:noProof/>
        </w:rPr>
        <w:drawing>
          <wp:anchor distT="0" distB="0" distL="0" distR="0" simplePos="0" relativeHeight="251659264" behindDoc="0" locked="0" layoutInCell="1" allowOverlap="1" wp14:anchorId="74A91C3E" wp14:editId="625B88CA">
            <wp:simplePos x="0" y="0"/>
            <wp:positionH relativeFrom="margin">
              <wp:align>right</wp:align>
            </wp:positionH>
            <wp:positionV relativeFrom="paragraph">
              <wp:posOffset>-632460</wp:posOffset>
            </wp:positionV>
            <wp:extent cx="1033144" cy="1177290"/>
            <wp:effectExtent l="0" t="0" r="0" b="3810"/>
            <wp:wrapNone/>
            <wp:docPr id="2" name="Image 2" descr="Immagine che contiene testo, cresta, emblema, badge&#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magine che contiene testo, cresta, emblema, badge&#10;&#10;Il contenuto generato dall'IA potrebbe non essere corretto."/>
                    <pic:cNvPicPr/>
                  </pic:nvPicPr>
                  <pic:blipFill>
                    <a:blip r:embed="rId9" cstate="print"/>
                    <a:stretch>
                      <a:fillRect/>
                    </a:stretch>
                  </pic:blipFill>
                  <pic:spPr>
                    <a:xfrm>
                      <a:off x="0" y="0"/>
                      <a:ext cx="1033144" cy="1177290"/>
                    </a:xfrm>
                    <a:prstGeom prst="rect">
                      <a:avLst/>
                    </a:prstGeom>
                  </pic:spPr>
                </pic:pic>
              </a:graphicData>
            </a:graphic>
          </wp:anchor>
        </w:drawing>
      </w:r>
      <w:r w:rsidR="00CD0570" w:rsidRPr="00F74639">
        <w:rPr>
          <w:rFonts w:ascii="Times New Roman" w:hAnsi="Times New Roman" w:cs="Times New Roman"/>
          <w:b/>
          <w:bCs/>
          <w:sz w:val="30"/>
          <w:szCs w:val="30"/>
        </w:rPr>
        <w:t>COMUNE</w:t>
      </w:r>
      <w:r w:rsidR="00CD0570" w:rsidRPr="00F74639">
        <w:rPr>
          <w:rFonts w:ascii="Times New Roman" w:hAnsi="Times New Roman" w:cs="Times New Roman"/>
          <w:b/>
          <w:bCs/>
          <w:spacing w:val="70"/>
          <w:sz w:val="30"/>
          <w:szCs w:val="30"/>
        </w:rPr>
        <w:t xml:space="preserve"> </w:t>
      </w:r>
      <w:r w:rsidR="00CD0570" w:rsidRPr="00F74639">
        <w:rPr>
          <w:rFonts w:ascii="Times New Roman" w:hAnsi="Times New Roman" w:cs="Times New Roman"/>
          <w:b/>
          <w:bCs/>
          <w:sz w:val="30"/>
          <w:szCs w:val="30"/>
        </w:rPr>
        <w:t>DI</w:t>
      </w:r>
      <w:r w:rsidR="00CD0570" w:rsidRPr="00F74639">
        <w:rPr>
          <w:rFonts w:ascii="Times New Roman" w:hAnsi="Times New Roman" w:cs="Times New Roman"/>
          <w:b/>
          <w:bCs/>
          <w:spacing w:val="75"/>
          <w:sz w:val="30"/>
          <w:szCs w:val="30"/>
        </w:rPr>
        <w:t xml:space="preserve"> </w:t>
      </w:r>
      <w:r w:rsidR="00CD0570" w:rsidRPr="00F74639">
        <w:rPr>
          <w:rFonts w:ascii="Times New Roman" w:hAnsi="Times New Roman" w:cs="Times New Roman"/>
          <w:b/>
          <w:bCs/>
          <w:spacing w:val="-2"/>
          <w:sz w:val="30"/>
          <w:szCs w:val="30"/>
        </w:rPr>
        <w:t>TREVIOLO</w:t>
      </w:r>
    </w:p>
    <w:p w14:paraId="02EEAA2C" w14:textId="0D7B64CC" w:rsidR="00CD0570" w:rsidRDefault="00F74639" w:rsidP="00F74639">
      <w:pPr>
        <w:pStyle w:val="Corpotesto"/>
        <w:spacing w:line="275" w:lineRule="exact"/>
        <w:ind w:left="2537" w:right="3" w:firstLine="295"/>
      </w:pPr>
      <w:r>
        <w:t xml:space="preserve">                   </w:t>
      </w:r>
      <w:r w:rsidR="00CD0570">
        <w:t>(Provincia</w:t>
      </w:r>
      <w:r w:rsidR="00CD0570">
        <w:rPr>
          <w:spacing w:val="-2"/>
        </w:rPr>
        <w:t xml:space="preserve"> </w:t>
      </w:r>
      <w:r w:rsidR="00CD0570">
        <w:t xml:space="preserve">di </w:t>
      </w:r>
      <w:r w:rsidR="00CD0570">
        <w:rPr>
          <w:spacing w:val="-2"/>
        </w:rPr>
        <w:t>Bergamo)</w:t>
      </w:r>
    </w:p>
    <w:p w14:paraId="1903018D" w14:textId="24087BDE" w:rsidR="00CD0570" w:rsidRDefault="00CD0570" w:rsidP="00CD0570">
      <w:pPr>
        <w:pStyle w:val="Corpotesto"/>
        <w:spacing w:before="5"/>
      </w:pPr>
    </w:p>
    <w:p w14:paraId="235F2E1B" w14:textId="752E957C" w:rsidR="00CD0570" w:rsidRDefault="00CD0570" w:rsidP="00CD0570">
      <w:pPr>
        <w:ind w:left="1121"/>
        <w:jc w:val="center"/>
        <w:rPr>
          <w:i/>
          <w:sz w:val="24"/>
        </w:rPr>
      </w:pPr>
      <w:r>
        <w:rPr>
          <w:i/>
          <w:sz w:val="24"/>
        </w:rPr>
        <w:t>SETTORE</w:t>
      </w:r>
      <w:r>
        <w:rPr>
          <w:i/>
          <w:spacing w:val="-4"/>
          <w:sz w:val="24"/>
        </w:rPr>
        <w:t xml:space="preserve"> </w:t>
      </w:r>
      <w:proofErr w:type="gramStart"/>
      <w:r>
        <w:rPr>
          <w:i/>
          <w:sz w:val="24"/>
        </w:rPr>
        <w:t>III°</w:t>
      </w:r>
      <w:proofErr w:type="gramEnd"/>
      <w:r>
        <w:rPr>
          <w:i/>
          <w:spacing w:val="-2"/>
          <w:sz w:val="24"/>
        </w:rPr>
        <w:t xml:space="preserve"> </w:t>
      </w:r>
      <w:r>
        <w:rPr>
          <w:i/>
          <w:sz w:val="24"/>
        </w:rPr>
        <w:t>SERVIZI</w:t>
      </w:r>
      <w:r>
        <w:rPr>
          <w:i/>
          <w:spacing w:val="-1"/>
          <w:sz w:val="24"/>
        </w:rPr>
        <w:t xml:space="preserve"> </w:t>
      </w:r>
      <w:r>
        <w:rPr>
          <w:i/>
          <w:sz w:val="24"/>
        </w:rPr>
        <w:t>TECNICI</w:t>
      </w:r>
      <w:r>
        <w:rPr>
          <w:i/>
          <w:spacing w:val="-3"/>
          <w:sz w:val="24"/>
        </w:rPr>
        <w:t xml:space="preserve"> </w:t>
      </w:r>
      <w:r>
        <w:rPr>
          <w:i/>
          <w:sz w:val="24"/>
        </w:rPr>
        <w:t>E</w:t>
      </w:r>
      <w:r>
        <w:rPr>
          <w:i/>
          <w:spacing w:val="-2"/>
          <w:sz w:val="24"/>
        </w:rPr>
        <w:t xml:space="preserve"> </w:t>
      </w:r>
      <w:r>
        <w:rPr>
          <w:i/>
          <w:sz w:val="24"/>
        </w:rPr>
        <w:t>ASSETTO</w:t>
      </w:r>
      <w:r>
        <w:rPr>
          <w:i/>
          <w:spacing w:val="-2"/>
          <w:sz w:val="24"/>
        </w:rPr>
        <w:t xml:space="preserve"> </w:t>
      </w:r>
      <w:r>
        <w:rPr>
          <w:i/>
          <w:sz w:val="24"/>
        </w:rPr>
        <w:t>DEL</w:t>
      </w:r>
      <w:r>
        <w:rPr>
          <w:i/>
          <w:spacing w:val="-1"/>
          <w:sz w:val="24"/>
        </w:rPr>
        <w:t xml:space="preserve"> </w:t>
      </w:r>
      <w:r>
        <w:rPr>
          <w:i/>
          <w:spacing w:val="-2"/>
          <w:sz w:val="24"/>
        </w:rPr>
        <w:t>TERRITORIO</w:t>
      </w:r>
    </w:p>
    <w:p w14:paraId="219FC9A5" w14:textId="64722A08" w:rsidR="00E279E0" w:rsidRDefault="00E279E0"/>
    <w:p w14:paraId="57A15BC9" w14:textId="0081197A" w:rsidR="00CD0570" w:rsidRPr="00F74639" w:rsidRDefault="00CD0570">
      <w:pPr>
        <w:rPr>
          <w:sz w:val="28"/>
          <w:szCs w:val="28"/>
        </w:rPr>
      </w:pPr>
    </w:p>
    <w:p w14:paraId="2E342C30" w14:textId="5BF9F2CA" w:rsidR="00CD0570" w:rsidRPr="00F74639" w:rsidRDefault="00CD0570" w:rsidP="00CD0570">
      <w:pPr>
        <w:jc w:val="center"/>
        <w:rPr>
          <w:b/>
          <w:bCs/>
          <w:sz w:val="28"/>
          <w:szCs w:val="28"/>
        </w:rPr>
      </w:pPr>
      <w:r w:rsidRPr="00F74639">
        <w:rPr>
          <w:b/>
          <w:bCs/>
          <w:sz w:val="28"/>
          <w:szCs w:val="28"/>
        </w:rPr>
        <w:t>AVVISO PUBBLICO</w:t>
      </w:r>
    </w:p>
    <w:p w14:paraId="2FD203E5" w14:textId="77777777" w:rsidR="00CD0570" w:rsidRPr="00FC7633" w:rsidRDefault="00CD0570">
      <w:pPr>
        <w:rPr>
          <w:sz w:val="20"/>
          <w:szCs w:val="20"/>
        </w:rPr>
      </w:pPr>
    </w:p>
    <w:p w14:paraId="60EB99AD" w14:textId="2CF4C0F0" w:rsidR="00F74639" w:rsidRDefault="00CD0570" w:rsidP="00F74639">
      <w:pPr>
        <w:pStyle w:val="Corpotesto"/>
        <w:spacing w:before="151"/>
        <w:jc w:val="both"/>
        <w:rPr>
          <w:b/>
          <w:bCs/>
          <w:iCs/>
          <w:sz w:val="20"/>
          <w:szCs w:val="20"/>
        </w:rPr>
      </w:pPr>
      <w:r w:rsidRPr="00FC7633">
        <w:rPr>
          <w:b/>
          <w:bCs/>
          <w:iCs/>
          <w:sz w:val="20"/>
          <w:szCs w:val="20"/>
        </w:rPr>
        <w:t xml:space="preserve">CONTRIBUTO REGIONALE DI SOLIDARIETA’ PER L’ANNO 2025 </w:t>
      </w:r>
      <w:r w:rsidR="00B50600">
        <w:rPr>
          <w:b/>
          <w:bCs/>
          <w:iCs/>
          <w:sz w:val="20"/>
          <w:szCs w:val="20"/>
        </w:rPr>
        <w:t xml:space="preserve">AI NUCLEI FAMILIARI ASSEGNATARI DI SERVIZI ABITATIVI </w:t>
      </w:r>
      <w:r w:rsidR="00F74639">
        <w:rPr>
          <w:b/>
          <w:bCs/>
          <w:iCs/>
          <w:sz w:val="20"/>
          <w:szCs w:val="20"/>
        </w:rPr>
        <w:t>PUBBLICI (SAP) DEL COMUNE DI TREVIOLO.</w:t>
      </w:r>
    </w:p>
    <w:p w14:paraId="7830916B" w14:textId="77777777" w:rsidR="00F74639" w:rsidRPr="00F74639" w:rsidRDefault="00F74639" w:rsidP="00F74639">
      <w:pPr>
        <w:pStyle w:val="Corpotesto"/>
        <w:spacing w:before="151"/>
        <w:jc w:val="both"/>
        <w:rPr>
          <w:b/>
          <w:bCs/>
          <w:iCs/>
          <w:sz w:val="20"/>
          <w:szCs w:val="20"/>
        </w:rPr>
      </w:pPr>
    </w:p>
    <w:p w14:paraId="63339BCB" w14:textId="77777777" w:rsidR="00CD0570" w:rsidRPr="00FC7633" w:rsidRDefault="00CD0570" w:rsidP="002D2A91">
      <w:pPr>
        <w:pStyle w:val="Corpotesto"/>
        <w:numPr>
          <w:ilvl w:val="0"/>
          <w:numId w:val="1"/>
        </w:numPr>
        <w:ind w:left="284" w:hanging="284"/>
        <w:jc w:val="both"/>
        <w:rPr>
          <w:b/>
          <w:bCs/>
          <w:iCs/>
          <w:sz w:val="20"/>
          <w:szCs w:val="20"/>
        </w:rPr>
      </w:pPr>
      <w:r w:rsidRPr="00FC7633">
        <w:rPr>
          <w:b/>
          <w:bCs/>
          <w:iCs/>
          <w:sz w:val="20"/>
          <w:szCs w:val="20"/>
        </w:rPr>
        <w:t>PREMESSA</w:t>
      </w:r>
    </w:p>
    <w:p w14:paraId="3FDA2D0E" w14:textId="59005109" w:rsidR="00723E24" w:rsidRPr="00CF3960" w:rsidRDefault="00B50600" w:rsidP="002D2A91">
      <w:pPr>
        <w:pStyle w:val="Corpotesto"/>
        <w:tabs>
          <w:tab w:val="left" w:pos="8789"/>
        </w:tabs>
        <w:jc w:val="both"/>
        <w:rPr>
          <w:iCs/>
          <w:sz w:val="20"/>
          <w:szCs w:val="20"/>
        </w:rPr>
      </w:pPr>
      <w:r w:rsidRPr="00CF3960">
        <w:rPr>
          <w:iCs/>
          <w:sz w:val="20"/>
          <w:szCs w:val="20"/>
        </w:rPr>
        <w:t>Regione Lombardia</w:t>
      </w:r>
      <w:r w:rsidR="005C587B">
        <w:rPr>
          <w:iCs/>
          <w:sz w:val="20"/>
          <w:szCs w:val="20"/>
        </w:rPr>
        <w:t>,</w:t>
      </w:r>
      <w:r w:rsidRPr="00CF3960">
        <w:rPr>
          <w:iCs/>
          <w:sz w:val="20"/>
          <w:szCs w:val="20"/>
        </w:rPr>
        <w:t xml:space="preserve"> in attuazione dell’art. 25 comma 3 della L.R. 16/2016 e del regolamento regionale 10 ottobre 2019 n. </w:t>
      </w:r>
      <w:r w:rsidR="00A5620D" w:rsidRPr="00CF3960">
        <w:rPr>
          <w:iCs/>
          <w:sz w:val="20"/>
          <w:szCs w:val="20"/>
        </w:rPr>
        <w:t>11, ha previsto per il Comune di Treviolo un contributo a copertura delle spese comuni a rimborso (spese condominiali) a favore degli inquilini degli alloggi SAP che nel corso dell’anno 2025 si sono trovati in condizioni di comprovate difficoltà economiche rilevabil</w:t>
      </w:r>
      <w:r w:rsidR="005C587B">
        <w:rPr>
          <w:iCs/>
          <w:sz w:val="20"/>
          <w:szCs w:val="20"/>
        </w:rPr>
        <w:t>i</w:t>
      </w:r>
      <w:r w:rsidR="00A5620D" w:rsidRPr="00CF3960">
        <w:rPr>
          <w:iCs/>
          <w:sz w:val="20"/>
          <w:szCs w:val="20"/>
        </w:rPr>
        <w:t xml:space="preserve"> dall’indicatore di situazione economica equivalente (I</w:t>
      </w:r>
      <w:r w:rsidR="001D7EDE">
        <w:rPr>
          <w:iCs/>
          <w:sz w:val="20"/>
          <w:szCs w:val="20"/>
        </w:rPr>
        <w:t>SEE</w:t>
      </w:r>
      <w:r w:rsidR="00A5620D" w:rsidRPr="00CF3960">
        <w:rPr>
          <w:iCs/>
          <w:sz w:val="20"/>
          <w:szCs w:val="20"/>
        </w:rPr>
        <w:t>).</w:t>
      </w:r>
      <w:r w:rsidR="00723E24" w:rsidRPr="00CF3960">
        <w:rPr>
          <w:iCs/>
          <w:sz w:val="20"/>
          <w:szCs w:val="20"/>
        </w:rPr>
        <w:t xml:space="preserve"> </w:t>
      </w:r>
    </w:p>
    <w:p w14:paraId="1C1A9B57" w14:textId="0DCB0060" w:rsidR="00723E24" w:rsidRPr="00CF3960" w:rsidRDefault="00723E24" w:rsidP="00F74639">
      <w:pPr>
        <w:pStyle w:val="Corpotesto"/>
        <w:tabs>
          <w:tab w:val="left" w:pos="8789"/>
        </w:tabs>
        <w:spacing w:before="151"/>
        <w:jc w:val="both"/>
        <w:rPr>
          <w:iCs/>
          <w:sz w:val="20"/>
          <w:szCs w:val="20"/>
        </w:rPr>
      </w:pPr>
      <w:r w:rsidRPr="00CF3960">
        <w:rPr>
          <w:iCs/>
          <w:sz w:val="20"/>
          <w:szCs w:val="20"/>
        </w:rPr>
        <w:t>Il contributo regionale di solidarietà è una misura a carattere temporaneo.</w:t>
      </w:r>
    </w:p>
    <w:p w14:paraId="0B404B4F" w14:textId="77777777" w:rsidR="00CD0570" w:rsidRPr="00CF3960" w:rsidRDefault="00CD0570" w:rsidP="00F74639">
      <w:pPr>
        <w:pStyle w:val="Corpotesto"/>
        <w:spacing w:before="151"/>
        <w:jc w:val="both"/>
        <w:rPr>
          <w:iCs/>
          <w:sz w:val="20"/>
          <w:szCs w:val="20"/>
        </w:rPr>
      </w:pPr>
    </w:p>
    <w:p w14:paraId="3C95D77D" w14:textId="77777777" w:rsidR="00CD0570" w:rsidRPr="00CF3960" w:rsidRDefault="00CD0570" w:rsidP="002D2A91">
      <w:pPr>
        <w:pStyle w:val="Corpotesto"/>
        <w:numPr>
          <w:ilvl w:val="0"/>
          <w:numId w:val="1"/>
        </w:numPr>
        <w:ind w:left="284" w:hanging="284"/>
        <w:jc w:val="both"/>
        <w:rPr>
          <w:b/>
          <w:bCs/>
          <w:iCs/>
          <w:sz w:val="20"/>
          <w:szCs w:val="20"/>
        </w:rPr>
      </w:pPr>
      <w:r w:rsidRPr="00CF3960">
        <w:rPr>
          <w:b/>
          <w:bCs/>
          <w:iCs/>
          <w:sz w:val="20"/>
          <w:szCs w:val="20"/>
        </w:rPr>
        <w:t>DESTINATARI</w:t>
      </w:r>
    </w:p>
    <w:p w14:paraId="5B789C51" w14:textId="77777777" w:rsidR="00CD0570" w:rsidRPr="00CF3960" w:rsidRDefault="00CD0570" w:rsidP="002D2A91">
      <w:pPr>
        <w:pStyle w:val="Corpotesto"/>
        <w:jc w:val="both"/>
        <w:rPr>
          <w:iCs/>
          <w:sz w:val="20"/>
          <w:szCs w:val="20"/>
        </w:rPr>
      </w:pPr>
      <w:r w:rsidRPr="00CF3960">
        <w:rPr>
          <w:iCs/>
          <w:sz w:val="20"/>
          <w:szCs w:val="20"/>
        </w:rPr>
        <w:t>Sono destinatari del contributo i seguenti nuclei familiari:</w:t>
      </w:r>
    </w:p>
    <w:p w14:paraId="3D11BB53" w14:textId="77777777" w:rsidR="00CD0570" w:rsidRPr="00CF3960" w:rsidRDefault="00CD0570" w:rsidP="005C587B">
      <w:pPr>
        <w:pStyle w:val="Corpotesto"/>
        <w:spacing w:before="151"/>
        <w:ind w:right="-1"/>
        <w:jc w:val="both"/>
        <w:rPr>
          <w:iCs/>
          <w:sz w:val="20"/>
          <w:szCs w:val="20"/>
        </w:rPr>
      </w:pPr>
      <w:r w:rsidRPr="00CF3960">
        <w:rPr>
          <w:iCs/>
          <w:sz w:val="20"/>
          <w:szCs w:val="20"/>
        </w:rPr>
        <w:t>-</w:t>
      </w:r>
      <w:r w:rsidRPr="00CF3960">
        <w:rPr>
          <w:b/>
          <w:bCs/>
          <w:iCs/>
          <w:sz w:val="20"/>
          <w:szCs w:val="20"/>
        </w:rPr>
        <w:t>NUCLEI FAMILIARI IN CONDIZIONI DI INDIGENZA:</w:t>
      </w:r>
      <w:r w:rsidRPr="00CF3960">
        <w:rPr>
          <w:iCs/>
          <w:sz w:val="20"/>
          <w:szCs w:val="20"/>
        </w:rPr>
        <w:t xml:space="preserve"> i nuclei familiari, di cui all’articolo13 del regolamento regionale 4/2017, che hanno ottenuto l’assegnazione di un servizio abitativo pubblico ai sensi dell’articolo 15 del medesimo regolamento;</w:t>
      </w:r>
    </w:p>
    <w:p w14:paraId="6C4C2834" w14:textId="77777777" w:rsidR="00CD0570" w:rsidRPr="00CF3960" w:rsidRDefault="00CD0570" w:rsidP="005C587B">
      <w:pPr>
        <w:pStyle w:val="Corpotesto"/>
        <w:spacing w:before="151"/>
        <w:ind w:right="-1"/>
        <w:jc w:val="both"/>
        <w:rPr>
          <w:iCs/>
          <w:sz w:val="20"/>
          <w:szCs w:val="20"/>
        </w:rPr>
      </w:pPr>
      <w:r w:rsidRPr="00CF3960">
        <w:rPr>
          <w:b/>
          <w:bCs/>
          <w:iCs/>
          <w:sz w:val="20"/>
          <w:szCs w:val="20"/>
        </w:rPr>
        <w:t>-NUCLEI FAMILIARI IN COMPROVATE DIFFICOLTA’ ECONOMICHE:</w:t>
      </w:r>
      <w:r w:rsidRPr="00CF3960">
        <w:rPr>
          <w:iCs/>
          <w:sz w:val="20"/>
          <w:szCs w:val="20"/>
        </w:rPr>
        <w:t xml:space="preserve"> i nuclei familiari assegnatari di un servizio abitativo pubblico, in possesso dei requisiti di cui all’articolo 3 del presente avviso, la cui condizione economica, rilevabile dall’indicatore di situazione economica equivalente (ISEE), non consente di sostenere i costi della locazione sociale dati dalla somma su base annuale del canone di locazione applicato e delle spese dei servizi a rimborso.</w:t>
      </w:r>
    </w:p>
    <w:p w14:paraId="40AF56EA" w14:textId="77777777" w:rsidR="00CD0570" w:rsidRPr="00CF3960" w:rsidRDefault="00CD0570" w:rsidP="00F74639">
      <w:pPr>
        <w:pStyle w:val="Corpotesto"/>
        <w:spacing w:before="151"/>
        <w:jc w:val="both"/>
        <w:rPr>
          <w:iCs/>
          <w:sz w:val="20"/>
          <w:szCs w:val="20"/>
        </w:rPr>
      </w:pPr>
    </w:p>
    <w:p w14:paraId="21A62AF2" w14:textId="77777777" w:rsidR="00CD0570" w:rsidRPr="00CF3960" w:rsidRDefault="00CD0570" w:rsidP="002D2A91">
      <w:pPr>
        <w:pStyle w:val="Corpotesto"/>
        <w:numPr>
          <w:ilvl w:val="0"/>
          <w:numId w:val="1"/>
        </w:numPr>
        <w:ind w:left="284" w:hanging="284"/>
        <w:jc w:val="both"/>
        <w:rPr>
          <w:b/>
          <w:bCs/>
          <w:iCs/>
          <w:sz w:val="20"/>
          <w:szCs w:val="20"/>
        </w:rPr>
      </w:pPr>
      <w:r w:rsidRPr="00CF3960">
        <w:rPr>
          <w:b/>
          <w:bCs/>
          <w:iCs/>
          <w:sz w:val="20"/>
          <w:szCs w:val="20"/>
        </w:rPr>
        <w:t>REQUISITI</w:t>
      </w:r>
    </w:p>
    <w:p w14:paraId="7ECA5AE1" w14:textId="77777777" w:rsidR="00CD0570" w:rsidRPr="00CF3960" w:rsidRDefault="00CD0570" w:rsidP="002D2A91">
      <w:pPr>
        <w:pStyle w:val="Corpotesto"/>
        <w:jc w:val="both"/>
        <w:rPr>
          <w:iCs/>
          <w:sz w:val="20"/>
          <w:szCs w:val="20"/>
        </w:rPr>
      </w:pPr>
      <w:r w:rsidRPr="00CF3960">
        <w:rPr>
          <w:iCs/>
          <w:sz w:val="20"/>
          <w:szCs w:val="20"/>
        </w:rPr>
        <w:t>Il Comune, per consentire l’accesso al contributo, verifica, ai sensi dell’articolo 6, comma 1 del Regolamento Regionale n. 11/2019 che i richiedenti siano in possesso, alla data di pubblicazione del presente Avviso, dei seguenti requisiti:</w:t>
      </w:r>
    </w:p>
    <w:p w14:paraId="340D6931" w14:textId="5D7F7612" w:rsidR="00CD0570" w:rsidRPr="00CF3960" w:rsidRDefault="00CD0570" w:rsidP="005C587B">
      <w:pPr>
        <w:pStyle w:val="Corpotesto"/>
        <w:spacing w:before="151"/>
        <w:ind w:right="-1"/>
        <w:jc w:val="both"/>
        <w:rPr>
          <w:iCs/>
          <w:sz w:val="20"/>
          <w:szCs w:val="20"/>
        </w:rPr>
      </w:pPr>
      <w:r w:rsidRPr="00CF3960">
        <w:rPr>
          <w:iCs/>
          <w:sz w:val="20"/>
          <w:szCs w:val="20"/>
        </w:rPr>
        <w:t>-appartenere alle aree della protezione, all’accesso e della permanenza ai sensi dell’articolo 31, della legge regionale 27/2009 e successive modifiche;</w:t>
      </w:r>
    </w:p>
    <w:p w14:paraId="6DAAE626" w14:textId="7F5DFE26" w:rsidR="00EF1429" w:rsidRPr="00CF3960" w:rsidRDefault="00EF1429" w:rsidP="005C587B">
      <w:pPr>
        <w:pStyle w:val="Corpotesto"/>
        <w:spacing w:before="151"/>
        <w:ind w:right="-1"/>
        <w:jc w:val="both"/>
        <w:rPr>
          <w:iCs/>
          <w:sz w:val="20"/>
          <w:szCs w:val="20"/>
        </w:rPr>
      </w:pPr>
      <w:r w:rsidRPr="00CF3960">
        <w:rPr>
          <w:iCs/>
          <w:sz w:val="20"/>
          <w:szCs w:val="20"/>
        </w:rPr>
        <w:t>-</w:t>
      </w:r>
      <w:r>
        <w:rPr>
          <w:iCs/>
          <w:sz w:val="20"/>
          <w:szCs w:val="20"/>
        </w:rPr>
        <w:t xml:space="preserve">essere </w:t>
      </w:r>
      <w:r w:rsidRPr="00EF1429">
        <w:rPr>
          <w:b/>
          <w:bCs/>
          <w:iCs/>
          <w:sz w:val="20"/>
          <w:szCs w:val="20"/>
        </w:rPr>
        <w:t>assegnatari di alloggi SAP</w:t>
      </w:r>
      <w:r>
        <w:rPr>
          <w:iCs/>
          <w:sz w:val="20"/>
          <w:szCs w:val="20"/>
        </w:rPr>
        <w:t xml:space="preserve"> di proprietà del Comune di Treviolo </w:t>
      </w:r>
      <w:r w:rsidRPr="00EF1429">
        <w:rPr>
          <w:b/>
          <w:bCs/>
          <w:iCs/>
          <w:sz w:val="20"/>
          <w:szCs w:val="20"/>
        </w:rPr>
        <w:t>da almeno 24 mesi antecedenti l’istanza</w:t>
      </w:r>
      <w:r>
        <w:rPr>
          <w:iCs/>
          <w:sz w:val="20"/>
          <w:szCs w:val="20"/>
        </w:rPr>
        <w:t>;</w:t>
      </w:r>
    </w:p>
    <w:p w14:paraId="0CA56510" w14:textId="381CFF14" w:rsidR="00CD0570" w:rsidRPr="00CF3960" w:rsidRDefault="00CD0570" w:rsidP="005C587B">
      <w:pPr>
        <w:pStyle w:val="Corpotesto"/>
        <w:spacing w:before="151"/>
        <w:ind w:right="-1"/>
        <w:jc w:val="both"/>
        <w:rPr>
          <w:iCs/>
          <w:sz w:val="20"/>
          <w:szCs w:val="20"/>
        </w:rPr>
      </w:pPr>
      <w:r w:rsidRPr="00CF3960">
        <w:rPr>
          <w:iCs/>
          <w:sz w:val="20"/>
          <w:szCs w:val="20"/>
        </w:rPr>
        <w:t>-</w:t>
      </w:r>
      <w:r w:rsidR="0073227E">
        <w:rPr>
          <w:iCs/>
          <w:sz w:val="20"/>
          <w:szCs w:val="20"/>
        </w:rPr>
        <w:t>es</w:t>
      </w:r>
      <w:r w:rsidR="0073227E" w:rsidRPr="0073227E">
        <w:rPr>
          <w:iCs/>
          <w:sz w:val="20"/>
          <w:szCs w:val="20"/>
        </w:rPr>
        <w:t>sere in possesso di attestazione</w:t>
      </w:r>
      <w:r w:rsidR="0073227E" w:rsidRPr="0073227E">
        <w:rPr>
          <w:b/>
          <w:bCs/>
          <w:iCs/>
          <w:sz w:val="20"/>
          <w:szCs w:val="20"/>
        </w:rPr>
        <w:t xml:space="preserve"> ISEE</w:t>
      </w:r>
      <w:r w:rsidR="0073227E" w:rsidRPr="0073227E">
        <w:rPr>
          <w:iCs/>
          <w:sz w:val="20"/>
          <w:szCs w:val="20"/>
        </w:rPr>
        <w:t xml:space="preserve"> del nucleo familiare, in corso di validità, di importo </w:t>
      </w:r>
      <w:r w:rsidR="0073227E" w:rsidRPr="0073227E">
        <w:rPr>
          <w:b/>
          <w:bCs/>
          <w:iCs/>
          <w:sz w:val="20"/>
          <w:szCs w:val="20"/>
        </w:rPr>
        <w:t>inferiore a 9.360,00 euro</w:t>
      </w:r>
      <w:r w:rsidR="0073227E" w:rsidRPr="0073227E">
        <w:rPr>
          <w:iCs/>
          <w:sz w:val="20"/>
          <w:szCs w:val="20"/>
        </w:rPr>
        <w:t>. È richiesta la presentazione dell’ISEE riferito all’anno 2026; in via transitoria è ammessa la presentazione dell’ISEE 2025, con obbligo di successiva presentazione dell’attestazione ISEE 2026 entro i termini stabiliti dall’Amministrazione, a pena di esclusione.</w:t>
      </w:r>
    </w:p>
    <w:p w14:paraId="4022DD2C" w14:textId="77777777" w:rsidR="00CD0570" w:rsidRPr="00CF3960" w:rsidRDefault="00CD0570" w:rsidP="005C587B">
      <w:pPr>
        <w:pStyle w:val="Corpotesto"/>
        <w:tabs>
          <w:tab w:val="left" w:pos="8789"/>
        </w:tabs>
        <w:spacing w:before="151"/>
        <w:ind w:right="-1"/>
        <w:jc w:val="both"/>
        <w:rPr>
          <w:iCs/>
          <w:sz w:val="20"/>
          <w:szCs w:val="20"/>
        </w:rPr>
      </w:pPr>
      <w:r w:rsidRPr="00CF3960">
        <w:rPr>
          <w:iCs/>
          <w:sz w:val="20"/>
          <w:szCs w:val="20"/>
        </w:rPr>
        <w:t>-non avere provvedimenti di decadenza per il verificarsi di una delle condizioni di cui ai punti 3) e 4) della lettera a) del comma 1 dell’articolo 25 del regolamento regionale 4/2017 o di una delle violazioni di cui alle lettere da b) a j) del comma 1 e del comma 4 del medesimo articolo 25;</w:t>
      </w:r>
    </w:p>
    <w:p w14:paraId="148BB578" w14:textId="6FD7A9EC" w:rsidR="00CD0570" w:rsidRPr="00CF3960" w:rsidRDefault="00CD0570" w:rsidP="005C587B">
      <w:pPr>
        <w:pStyle w:val="Corpotesto"/>
        <w:spacing w:before="151"/>
        <w:ind w:right="-1"/>
        <w:jc w:val="both"/>
        <w:rPr>
          <w:iCs/>
          <w:sz w:val="20"/>
          <w:szCs w:val="20"/>
        </w:rPr>
      </w:pPr>
      <w:r w:rsidRPr="00CF3960">
        <w:rPr>
          <w:iCs/>
          <w:sz w:val="20"/>
          <w:szCs w:val="20"/>
        </w:rPr>
        <w:t>-possedere una soglia patrimoniale corrispondente a quella pre</w:t>
      </w:r>
      <w:r w:rsidR="00177E78">
        <w:rPr>
          <w:iCs/>
          <w:sz w:val="20"/>
          <w:szCs w:val="20"/>
        </w:rPr>
        <w:t>v</w:t>
      </w:r>
      <w:r w:rsidRPr="00CF3960">
        <w:rPr>
          <w:iCs/>
          <w:sz w:val="20"/>
          <w:szCs w:val="20"/>
        </w:rPr>
        <w:t>ista per l’accesso ai servizi abitativi pubblici dall’art. 7, comma 1, lettera c), punti 1) e 2) del Regolamento Regionale 4/2017.</w:t>
      </w:r>
    </w:p>
    <w:p w14:paraId="4EBD7B88" w14:textId="77777777" w:rsidR="00CD0570" w:rsidRPr="00CF3960" w:rsidRDefault="00CD0570" w:rsidP="00F74639">
      <w:pPr>
        <w:pStyle w:val="Corpotesto"/>
        <w:spacing w:before="151"/>
        <w:jc w:val="both"/>
        <w:rPr>
          <w:iCs/>
          <w:sz w:val="20"/>
          <w:szCs w:val="20"/>
        </w:rPr>
      </w:pPr>
    </w:p>
    <w:p w14:paraId="5639006C" w14:textId="45225559" w:rsidR="00CD0570" w:rsidRPr="00CF3960" w:rsidRDefault="00177E78" w:rsidP="002D2A91">
      <w:pPr>
        <w:pStyle w:val="Corpotesto"/>
        <w:numPr>
          <w:ilvl w:val="0"/>
          <w:numId w:val="1"/>
        </w:numPr>
        <w:ind w:left="284" w:hanging="284"/>
        <w:jc w:val="both"/>
        <w:rPr>
          <w:b/>
          <w:bCs/>
          <w:iCs/>
          <w:sz w:val="20"/>
          <w:szCs w:val="20"/>
        </w:rPr>
      </w:pPr>
      <w:r>
        <w:rPr>
          <w:b/>
          <w:bCs/>
          <w:iCs/>
          <w:sz w:val="20"/>
          <w:szCs w:val="20"/>
        </w:rPr>
        <w:t xml:space="preserve">FINALITA’ ED </w:t>
      </w:r>
      <w:r w:rsidR="00CD0570" w:rsidRPr="00CF3960">
        <w:rPr>
          <w:b/>
          <w:bCs/>
          <w:iCs/>
          <w:sz w:val="20"/>
          <w:szCs w:val="20"/>
        </w:rPr>
        <w:t>ENTITA’ DEL CONTRIBUTO</w:t>
      </w:r>
    </w:p>
    <w:p w14:paraId="34B9E702" w14:textId="41D79431" w:rsidR="00D92B10" w:rsidRPr="00CF3960" w:rsidRDefault="00D92B10" w:rsidP="002D2A91">
      <w:pPr>
        <w:pStyle w:val="Corpotesto"/>
        <w:jc w:val="both"/>
        <w:rPr>
          <w:b/>
          <w:bCs/>
          <w:iCs/>
          <w:sz w:val="20"/>
          <w:szCs w:val="20"/>
        </w:rPr>
      </w:pPr>
      <w:r w:rsidRPr="00CF3960">
        <w:rPr>
          <w:iCs/>
          <w:sz w:val="20"/>
          <w:szCs w:val="20"/>
        </w:rPr>
        <w:t>L’entità del contributo è stabilita in un importo variabile deciso dal “Nucleo di Valutazione” alla luce della situazione complessiva del richiedente. Tale importo è stabilito ai sensi de</w:t>
      </w:r>
      <w:r w:rsidR="00177E78">
        <w:rPr>
          <w:iCs/>
          <w:sz w:val="20"/>
          <w:szCs w:val="20"/>
        </w:rPr>
        <w:t xml:space="preserve">gli </w:t>
      </w:r>
      <w:r w:rsidRPr="00CF3960">
        <w:rPr>
          <w:iCs/>
          <w:sz w:val="20"/>
          <w:szCs w:val="20"/>
        </w:rPr>
        <w:t>art.</w:t>
      </w:r>
      <w:r w:rsidR="00177E78">
        <w:rPr>
          <w:iCs/>
          <w:sz w:val="20"/>
          <w:szCs w:val="20"/>
        </w:rPr>
        <w:t xml:space="preserve"> 3 e</w:t>
      </w:r>
      <w:r w:rsidRPr="00CF3960">
        <w:rPr>
          <w:iCs/>
          <w:sz w:val="20"/>
          <w:szCs w:val="20"/>
        </w:rPr>
        <w:t xml:space="preserve"> 5 del regolamento regionale 11/2019</w:t>
      </w:r>
      <w:r w:rsidR="00177E78">
        <w:rPr>
          <w:iCs/>
          <w:sz w:val="20"/>
          <w:szCs w:val="20"/>
        </w:rPr>
        <w:t>.</w:t>
      </w:r>
      <w:r w:rsidRPr="00CF3960">
        <w:rPr>
          <w:b/>
          <w:bCs/>
          <w:iCs/>
          <w:sz w:val="20"/>
          <w:szCs w:val="20"/>
        </w:rPr>
        <w:t xml:space="preserve"> </w:t>
      </w:r>
    </w:p>
    <w:p w14:paraId="0EE06AFA" w14:textId="1A74C717" w:rsidR="00CD0570" w:rsidRDefault="00177E78" w:rsidP="00F74639">
      <w:pPr>
        <w:pStyle w:val="Corpotesto"/>
        <w:tabs>
          <w:tab w:val="left" w:pos="142"/>
          <w:tab w:val="left" w:pos="284"/>
          <w:tab w:val="left" w:pos="851"/>
        </w:tabs>
        <w:spacing w:before="151"/>
        <w:jc w:val="both"/>
        <w:rPr>
          <w:b/>
          <w:bCs/>
          <w:iCs/>
          <w:sz w:val="20"/>
          <w:szCs w:val="20"/>
        </w:rPr>
      </w:pPr>
      <w:r>
        <w:rPr>
          <w:iCs/>
          <w:sz w:val="20"/>
          <w:szCs w:val="20"/>
        </w:rPr>
        <w:t xml:space="preserve">Il contributo regionale di solidarietà di cui all’articolo 25, comma 2, della legge regionale 16/2016 è una misura di sostegno economico, a carattere temporaneo, diretta </w:t>
      </w:r>
      <w:r w:rsidRPr="00177E78">
        <w:rPr>
          <w:b/>
          <w:bCs/>
          <w:iCs/>
          <w:sz w:val="20"/>
          <w:szCs w:val="20"/>
        </w:rPr>
        <w:t>ai nuclei familiari in condizioni di indigenza</w:t>
      </w:r>
      <w:r>
        <w:rPr>
          <w:iCs/>
          <w:sz w:val="20"/>
          <w:szCs w:val="20"/>
        </w:rPr>
        <w:t xml:space="preserve">, finalizzata alla copertura del canone di locazione e dei servizi a rimborso, decorre dalla data di stipula del contratto di locazione di cui </w:t>
      </w:r>
      <w:r>
        <w:rPr>
          <w:iCs/>
          <w:sz w:val="20"/>
          <w:szCs w:val="20"/>
        </w:rPr>
        <w:lastRenderedPageBreak/>
        <w:t xml:space="preserve">all’articolo 16 del regolamento regionale 4/2017 e l’entità è stabilita, ai sensi dell’art. 3 del regolamento regionale 11/2019, in un </w:t>
      </w:r>
      <w:r w:rsidRPr="00177E78">
        <w:rPr>
          <w:b/>
          <w:bCs/>
          <w:iCs/>
          <w:sz w:val="20"/>
          <w:szCs w:val="20"/>
        </w:rPr>
        <w:t xml:space="preserve">valore economico non superiore a 1.850,00 </w:t>
      </w:r>
      <w:r w:rsidR="005C587B">
        <w:rPr>
          <w:b/>
          <w:bCs/>
          <w:iCs/>
          <w:sz w:val="20"/>
          <w:szCs w:val="20"/>
        </w:rPr>
        <w:t>euro</w:t>
      </w:r>
      <w:r w:rsidRPr="00177E78">
        <w:rPr>
          <w:b/>
          <w:bCs/>
          <w:iCs/>
          <w:sz w:val="20"/>
          <w:szCs w:val="20"/>
        </w:rPr>
        <w:t>.</w:t>
      </w:r>
    </w:p>
    <w:p w14:paraId="498B24F1" w14:textId="1270C4B7" w:rsidR="00177E78" w:rsidRPr="00DB600A" w:rsidRDefault="00177E78" w:rsidP="00F74639">
      <w:pPr>
        <w:pStyle w:val="Corpotesto"/>
        <w:tabs>
          <w:tab w:val="left" w:pos="142"/>
          <w:tab w:val="left" w:pos="284"/>
          <w:tab w:val="left" w:pos="851"/>
        </w:tabs>
        <w:spacing w:before="151"/>
        <w:jc w:val="both"/>
        <w:rPr>
          <w:b/>
          <w:bCs/>
          <w:iCs/>
          <w:sz w:val="20"/>
          <w:szCs w:val="20"/>
        </w:rPr>
      </w:pPr>
      <w:r w:rsidRPr="00177E78">
        <w:rPr>
          <w:iCs/>
          <w:sz w:val="20"/>
          <w:szCs w:val="20"/>
        </w:rPr>
        <w:t xml:space="preserve">Il </w:t>
      </w:r>
      <w:r>
        <w:rPr>
          <w:iCs/>
          <w:sz w:val="20"/>
          <w:szCs w:val="20"/>
        </w:rPr>
        <w:t>contributo regionale di solidarietà di cui all’articolo 25</w:t>
      </w:r>
      <w:r w:rsidR="00DB600A">
        <w:rPr>
          <w:iCs/>
          <w:sz w:val="20"/>
          <w:szCs w:val="20"/>
        </w:rPr>
        <w:t xml:space="preserve">, comma 3, della legge regionale 16/2016, è una misura di sostegno economico, a carattere temporaneo, che contribuisce a garantire la sopportabilità della locazione sociale degli </w:t>
      </w:r>
      <w:r w:rsidR="00DB600A" w:rsidRPr="00DB600A">
        <w:rPr>
          <w:b/>
          <w:bCs/>
          <w:iCs/>
          <w:sz w:val="20"/>
          <w:szCs w:val="20"/>
        </w:rPr>
        <w:t>assegnatari dei servizi abitativi pubblici in comprovate difficoltà economiche</w:t>
      </w:r>
      <w:r w:rsidR="00DB600A">
        <w:rPr>
          <w:iCs/>
          <w:sz w:val="20"/>
          <w:szCs w:val="20"/>
        </w:rPr>
        <w:t xml:space="preserve">. Il contributo regionale di solidarietà copre il pagamento dei servizi a rimborso dell’anno di riferimento nonché l’eventuale debito pregresso della locazione sociale e l’entità del contributo è stabilita, ai sensi dell’art. 5 del regolamento regionale 11/2019, in un </w:t>
      </w:r>
      <w:r w:rsidR="00DB600A" w:rsidRPr="00DB600A">
        <w:rPr>
          <w:b/>
          <w:bCs/>
          <w:iCs/>
          <w:sz w:val="20"/>
          <w:szCs w:val="20"/>
        </w:rPr>
        <w:t xml:space="preserve">valore economico non superiore a 2.700 </w:t>
      </w:r>
      <w:r w:rsidR="005C587B">
        <w:rPr>
          <w:b/>
          <w:bCs/>
          <w:iCs/>
          <w:sz w:val="20"/>
          <w:szCs w:val="20"/>
        </w:rPr>
        <w:t>euro</w:t>
      </w:r>
      <w:r w:rsidR="00DB600A" w:rsidRPr="00DB600A">
        <w:rPr>
          <w:b/>
          <w:bCs/>
          <w:iCs/>
          <w:sz w:val="20"/>
          <w:szCs w:val="20"/>
        </w:rPr>
        <w:t>.</w:t>
      </w:r>
    </w:p>
    <w:p w14:paraId="6463EA5A" w14:textId="507884DF" w:rsidR="00CD0570" w:rsidRPr="00CF3960" w:rsidRDefault="00D92B10" w:rsidP="00F74639">
      <w:pPr>
        <w:pStyle w:val="Corpotesto"/>
        <w:spacing w:before="151"/>
        <w:jc w:val="both"/>
        <w:rPr>
          <w:iCs/>
          <w:sz w:val="20"/>
          <w:szCs w:val="20"/>
        </w:rPr>
      </w:pPr>
      <w:r w:rsidRPr="00CF3960">
        <w:rPr>
          <w:iCs/>
          <w:sz w:val="20"/>
          <w:szCs w:val="20"/>
        </w:rPr>
        <w:t>I nuclei familiari beneficiari del contributo devono impegnarsi a:</w:t>
      </w:r>
    </w:p>
    <w:p w14:paraId="7BD4A420" w14:textId="035F5700" w:rsidR="00D92B10" w:rsidRPr="00CF3960" w:rsidRDefault="00D92B10" w:rsidP="00CA5198">
      <w:pPr>
        <w:pStyle w:val="Corpotesto"/>
        <w:numPr>
          <w:ilvl w:val="0"/>
          <w:numId w:val="8"/>
        </w:numPr>
        <w:tabs>
          <w:tab w:val="left" w:pos="284"/>
          <w:tab w:val="left" w:pos="993"/>
        </w:tabs>
        <w:spacing w:before="151"/>
        <w:ind w:hanging="720"/>
        <w:jc w:val="both"/>
        <w:rPr>
          <w:iCs/>
          <w:sz w:val="20"/>
          <w:szCs w:val="20"/>
        </w:rPr>
      </w:pPr>
      <w:r w:rsidRPr="00CF3960">
        <w:rPr>
          <w:iCs/>
          <w:sz w:val="20"/>
          <w:szCs w:val="20"/>
        </w:rPr>
        <w:t>Corrispondere regolarmente le mensilità del canone di locazione;</w:t>
      </w:r>
    </w:p>
    <w:p w14:paraId="41014342" w14:textId="686843F6" w:rsidR="00767A17" w:rsidRDefault="00D92B10" w:rsidP="00CA5198">
      <w:pPr>
        <w:pStyle w:val="Corpotesto"/>
        <w:numPr>
          <w:ilvl w:val="0"/>
          <w:numId w:val="8"/>
        </w:numPr>
        <w:tabs>
          <w:tab w:val="left" w:pos="284"/>
          <w:tab w:val="left" w:pos="993"/>
        </w:tabs>
        <w:spacing w:before="151"/>
        <w:ind w:hanging="720"/>
        <w:jc w:val="both"/>
        <w:rPr>
          <w:iCs/>
          <w:sz w:val="20"/>
          <w:szCs w:val="20"/>
        </w:rPr>
      </w:pPr>
      <w:r w:rsidRPr="00CF3960">
        <w:rPr>
          <w:iCs/>
          <w:sz w:val="20"/>
          <w:szCs w:val="20"/>
        </w:rPr>
        <w:t>Mantenere aggiornata la propria posizione anagrafica ed economico-patrimoniale nell’ambito dell’anagrafe utenza;</w:t>
      </w:r>
    </w:p>
    <w:p w14:paraId="1BDE95C6" w14:textId="7494CC54" w:rsidR="00EF1429" w:rsidRPr="00BE0FAE" w:rsidRDefault="00EF1429" w:rsidP="00CA5198">
      <w:pPr>
        <w:pStyle w:val="Corpotesto"/>
        <w:numPr>
          <w:ilvl w:val="0"/>
          <w:numId w:val="8"/>
        </w:numPr>
        <w:tabs>
          <w:tab w:val="left" w:pos="284"/>
          <w:tab w:val="left" w:pos="993"/>
        </w:tabs>
        <w:spacing w:before="151"/>
        <w:ind w:hanging="720"/>
        <w:jc w:val="both"/>
        <w:rPr>
          <w:iCs/>
          <w:sz w:val="20"/>
          <w:szCs w:val="20"/>
        </w:rPr>
      </w:pPr>
      <w:r w:rsidRPr="00BE0FAE">
        <w:rPr>
          <w:iCs/>
          <w:sz w:val="20"/>
          <w:szCs w:val="20"/>
        </w:rPr>
        <w:t xml:space="preserve">Sottoscrivere un patto di servizio con l’amministrazione Comunale che disciplinerà gli impegni reciproci; </w:t>
      </w:r>
    </w:p>
    <w:p w14:paraId="208CE326" w14:textId="77777777" w:rsidR="00B558F1" w:rsidRPr="00DB600A" w:rsidRDefault="00B558F1" w:rsidP="00DB600A">
      <w:pPr>
        <w:pStyle w:val="Corpotesto"/>
        <w:tabs>
          <w:tab w:val="left" w:pos="993"/>
        </w:tabs>
        <w:spacing w:before="151"/>
        <w:jc w:val="both"/>
        <w:rPr>
          <w:iCs/>
          <w:sz w:val="20"/>
          <w:szCs w:val="20"/>
        </w:rPr>
      </w:pPr>
    </w:p>
    <w:p w14:paraId="682271A2" w14:textId="77777777" w:rsidR="00CD0570" w:rsidRPr="00CF3960" w:rsidRDefault="00CD0570" w:rsidP="002D2A91">
      <w:pPr>
        <w:pStyle w:val="Corpotesto"/>
        <w:numPr>
          <w:ilvl w:val="0"/>
          <w:numId w:val="1"/>
        </w:numPr>
        <w:ind w:left="284" w:hanging="284"/>
        <w:jc w:val="both"/>
        <w:rPr>
          <w:b/>
          <w:bCs/>
          <w:iCs/>
          <w:sz w:val="20"/>
          <w:szCs w:val="20"/>
        </w:rPr>
      </w:pPr>
      <w:r w:rsidRPr="00CF3960">
        <w:rPr>
          <w:b/>
          <w:bCs/>
          <w:iCs/>
          <w:sz w:val="20"/>
          <w:szCs w:val="20"/>
        </w:rPr>
        <w:t>PRESENTAZIONE DELLA DOMANDA</w:t>
      </w:r>
    </w:p>
    <w:p w14:paraId="76A5ED90" w14:textId="45C4F724" w:rsidR="00767A17" w:rsidRPr="007B4CF2" w:rsidRDefault="009C0540" w:rsidP="002D2A91">
      <w:pPr>
        <w:pStyle w:val="Corpotesto"/>
        <w:tabs>
          <w:tab w:val="left" w:pos="993"/>
        </w:tabs>
        <w:jc w:val="both"/>
        <w:rPr>
          <w:iCs/>
          <w:sz w:val="20"/>
          <w:szCs w:val="20"/>
        </w:rPr>
      </w:pPr>
      <w:r w:rsidRPr="007B4CF2">
        <w:rPr>
          <w:iCs/>
          <w:sz w:val="20"/>
          <w:szCs w:val="20"/>
        </w:rPr>
        <w:t>L</w:t>
      </w:r>
      <w:r w:rsidR="00B558F1" w:rsidRPr="007B4CF2">
        <w:rPr>
          <w:iCs/>
          <w:sz w:val="20"/>
          <w:szCs w:val="20"/>
        </w:rPr>
        <w:t>a</w:t>
      </w:r>
      <w:r w:rsidRPr="007B4CF2">
        <w:rPr>
          <w:iCs/>
          <w:sz w:val="20"/>
          <w:szCs w:val="20"/>
        </w:rPr>
        <w:t xml:space="preserve"> domand</w:t>
      </w:r>
      <w:r w:rsidR="00B558F1" w:rsidRPr="007B4CF2">
        <w:rPr>
          <w:iCs/>
          <w:sz w:val="20"/>
          <w:szCs w:val="20"/>
        </w:rPr>
        <w:t>a</w:t>
      </w:r>
      <w:r w:rsidRPr="007B4CF2">
        <w:rPr>
          <w:iCs/>
          <w:sz w:val="20"/>
          <w:szCs w:val="20"/>
        </w:rPr>
        <w:t xml:space="preserve"> </w:t>
      </w:r>
      <w:r w:rsidR="00B558F1" w:rsidRPr="007B4CF2">
        <w:rPr>
          <w:iCs/>
          <w:sz w:val="20"/>
          <w:szCs w:val="20"/>
        </w:rPr>
        <w:t xml:space="preserve">dovrà essere </w:t>
      </w:r>
      <w:r w:rsidR="00767A17" w:rsidRPr="007B4CF2">
        <w:rPr>
          <w:iCs/>
          <w:sz w:val="20"/>
          <w:szCs w:val="20"/>
        </w:rPr>
        <w:t>presentata a</w:t>
      </w:r>
      <w:r w:rsidR="00B558F1" w:rsidRPr="007B4CF2">
        <w:rPr>
          <w:iCs/>
          <w:sz w:val="20"/>
          <w:szCs w:val="20"/>
        </w:rPr>
        <w:t xml:space="preserve"> partire </w:t>
      </w:r>
      <w:r w:rsidRPr="007B4CF2">
        <w:rPr>
          <w:iCs/>
          <w:sz w:val="20"/>
          <w:szCs w:val="20"/>
        </w:rPr>
        <w:t>da</w:t>
      </w:r>
      <w:r w:rsidR="00767A17" w:rsidRPr="007B4CF2">
        <w:rPr>
          <w:iCs/>
          <w:sz w:val="20"/>
          <w:szCs w:val="20"/>
        </w:rPr>
        <w:t xml:space="preserve"> </w:t>
      </w:r>
      <w:r w:rsidR="00DC5635">
        <w:rPr>
          <w:iCs/>
          <w:sz w:val="20"/>
          <w:szCs w:val="20"/>
        </w:rPr>
        <w:t>lune</w:t>
      </w:r>
      <w:r w:rsidR="007B4CF2">
        <w:rPr>
          <w:iCs/>
          <w:sz w:val="20"/>
          <w:szCs w:val="20"/>
        </w:rPr>
        <w:t>d</w:t>
      </w:r>
      <w:r w:rsidR="00767A17" w:rsidRPr="007B4CF2">
        <w:rPr>
          <w:iCs/>
          <w:sz w:val="20"/>
          <w:szCs w:val="20"/>
        </w:rPr>
        <w:t xml:space="preserve">ì </w:t>
      </w:r>
      <w:r w:rsidR="00DC5635">
        <w:rPr>
          <w:iCs/>
          <w:sz w:val="20"/>
          <w:szCs w:val="20"/>
        </w:rPr>
        <w:t>9</w:t>
      </w:r>
      <w:r w:rsidR="00767A17" w:rsidRPr="007B4CF2">
        <w:rPr>
          <w:iCs/>
          <w:sz w:val="20"/>
          <w:szCs w:val="20"/>
        </w:rPr>
        <w:t xml:space="preserve"> </w:t>
      </w:r>
      <w:r w:rsidR="00DC5635">
        <w:rPr>
          <w:iCs/>
          <w:sz w:val="20"/>
          <w:szCs w:val="20"/>
        </w:rPr>
        <w:t>febbraio</w:t>
      </w:r>
      <w:r w:rsidR="00767A17" w:rsidRPr="007B4CF2">
        <w:rPr>
          <w:iCs/>
          <w:sz w:val="20"/>
          <w:szCs w:val="20"/>
        </w:rPr>
        <w:t xml:space="preserve"> 2026 ed entro e non oltre le ore 12.00 d</w:t>
      </w:r>
      <w:r w:rsidR="009C12E3">
        <w:rPr>
          <w:iCs/>
          <w:sz w:val="20"/>
          <w:szCs w:val="20"/>
        </w:rPr>
        <w:t xml:space="preserve">i </w:t>
      </w:r>
      <w:r w:rsidR="00120DC3">
        <w:rPr>
          <w:iCs/>
          <w:sz w:val="20"/>
          <w:szCs w:val="20"/>
        </w:rPr>
        <w:t xml:space="preserve">lunedì </w:t>
      </w:r>
      <w:r w:rsidR="00767A17" w:rsidRPr="007B4CF2">
        <w:rPr>
          <w:iCs/>
          <w:sz w:val="20"/>
          <w:szCs w:val="20"/>
        </w:rPr>
        <w:t>2</w:t>
      </w:r>
      <w:r w:rsidR="00120DC3">
        <w:rPr>
          <w:iCs/>
          <w:sz w:val="20"/>
          <w:szCs w:val="20"/>
        </w:rPr>
        <w:t xml:space="preserve"> marzo</w:t>
      </w:r>
      <w:r w:rsidR="00767A17" w:rsidRPr="007B4CF2">
        <w:rPr>
          <w:iCs/>
          <w:sz w:val="20"/>
          <w:szCs w:val="20"/>
        </w:rPr>
        <w:t xml:space="preserve"> 2026, esclusivamente mediante una delle seguenti modalità:</w:t>
      </w:r>
    </w:p>
    <w:p w14:paraId="34A18D09" w14:textId="77777777" w:rsidR="00767A17" w:rsidRPr="007B4CF2" w:rsidRDefault="00767A17" w:rsidP="00767A17">
      <w:pPr>
        <w:pStyle w:val="Corpotesto"/>
        <w:numPr>
          <w:ilvl w:val="0"/>
          <w:numId w:val="2"/>
        </w:numPr>
        <w:tabs>
          <w:tab w:val="left" w:pos="993"/>
        </w:tabs>
        <w:spacing w:before="151"/>
        <w:jc w:val="both"/>
        <w:rPr>
          <w:iCs/>
          <w:sz w:val="20"/>
          <w:szCs w:val="20"/>
        </w:rPr>
      </w:pPr>
      <w:r w:rsidRPr="007B4CF2">
        <w:rPr>
          <w:b/>
          <w:bCs/>
          <w:iCs/>
          <w:sz w:val="20"/>
          <w:szCs w:val="20"/>
        </w:rPr>
        <w:t>trasmissione in modalità telematica</w:t>
      </w:r>
      <w:r w:rsidRPr="007B4CF2">
        <w:rPr>
          <w:iCs/>
          <w:sz w:val="20"/>
          <w:szCs w:val="20"/>
        </w:rPr>
        <w:t>, previa compilazione del modello scaricabile dal sito istituzionale del Comune, mediante invio all’indirizzo di posta elettronica protocollo@comune.treviolo.bg.it;</w:t>
      </w:r>
    </w:p>
    <w:p w14:paraId="54970D09" w14:textId="77777777" w:rsidR="00767A17" w:rsidRPr="007B4CF2" w:rsidRDefault="00767A17" w:rsidP="00767A17">
      <w:pPr>
        <w:pStyle w:val="Corpotesto"/>
        <w:numPr>
          <w:ilvl w:val="0"/>
          <w:numId w:val="2"/>
        </w:numPr>
        <w:tabs>
          <w:tab w:val="left" w:pos="993"/>
        </w:tabs>
        <w:spacing w:before="151"/>
        <w:jc w:val="both"/>
        <w:rPr>
          <w:iCs/>
          <w:sz w:val="20"/>
          <w:szCs w:val="20"/>
        </w:rPr>
      </w:pPr>
      <w:r w:rsidRPr="007B4CF2">
        <w:rPr>
          <w:b/>
          <w:bCs/>
          <w:iCs/>
          <w:sz w:val="20"/>
          <w:szCs w:val="20"/>
        </w:rPr>
        <w:t>consegna a mano</w:t>
      </w:r>
      <w:r w:rsidRPr="007B4CF2">
        <w:rPr>
          <w:iCs/>
          <w:sz w:val="20"/>
          <w:szCs w:val="20"/>
        </w:rPr>
        <w:t xml:space="preserve"> presso l’Ufficio Protocollo del Comune di Treviolo, sito in via Roma n. 43, piano terra, tel. 035/2059112.</w:t>
      </w:r>
    </w:p>
    <w:p w14:paraId="60D25439" w14:textId="77777777" w:rsidR="00767A17" w:rsidRPr="007B4CF2" w:rsidRDefault="00767A17" w:rsidP="00767A17">
      <w:pPr>
        <w:pStyle w:val="Corpotesto"/>
        <w:tabs>
          <w:tab w:val="left" w:pos="993"/>
        </w:tabs>
        <w:spacing w:before="151"/>
        <w:jc w:val="both"/>
        <w:rPr>
          <w:iCs/>
          <w:sz w:val="20"/>
          <w:szCs w:val="20"/>
        </w:rPr>
      </w:pPr>
      <w:r w:rsidRPr="007B4CF2">
        <w:rPr>
          <w:iCs/>
          <w:sz w:val="20"/>
          <w:szCs w:val="20"/>
        </w:rPr>
        <w:t xml:space="preserve">Per eventuali ulteriori informazioni è possibile contattare l’Ufficio Tecnico al numero 035/2059131 </w:t>
      </w:r>
      <w:r w:rsidRPr="007B4CF2">
        <w:rPr>
          <w:b/>
          <w:bCs/>
          <w:iCs/>
          <w:sz w:val="20"/>
          <w:szCs w:val="20"/>
        </w:rPr>
        <w:t>nelle giornate di lunedì, mercoledì e venerdì, dalle ore 09.00 alle ore 13.00</w:t>
      </w:r>
      <w:r w:rsidRPr="007B4CF2">
        <w:rPr>
          <w:iCs/>
          <w:sz w:val="20"/>
          <w:szCs w:val="20"/>
        </w:rPr>
        <w:t>.</w:t>
      </w:r>
    </w:p>
    <w:p w14:paraId="7FF5E612" w14:textId="77777777" w:rsidR="00767A17" w:rsidRPr="00767A17" w:rsidRDefault="00767A17" w:rsidP="00767A17">
      <w:pPr>
        <w:pStyle w:val="Corpotesto"/>
        <w:tabs>
          <w:tab w:val="left" w:pos="993"/>
        </w:tabs>
        <w:spacing w:before="151"/>
        <w:jc w:val="both"/>
        <w:rPr>
          <w:iCs/>
          <w:sz w:val="20"/>
          <w:szCs w:val="20"/>
        </w:rPr>
      </w:pPr>
      <w:r w:rsidRPr="007B4CF2">
        <w:rPr>
          <w:iCs/>
          <w:sz w:val="20"/>
          <w:szCs w:val="20"/>
        </w:rPr>
        <w:t>Il presente avviso è pubblicato sul sito istituzionale del Comune di Treviolo: www.comune.treviolo.bg.it.</w:t>
      </w:r>
    </w:p>
    <w:p w14:paraId="50178A3C" w14:textId="77777777" w:rsidR="00CD0570" w:rsidRPr="00CF3960" w:rsidRDefault="00CD0570" w:rsidP="00F74639">
      <w:pPr>
        <w:pStyle w:val="Corpotesto"/>
        <w:spacing w:before="151"/>
        <w:jc w:val="both"/>
        <w:rPr>
          <w:iCs/>
          <w:sz w:val="20"/>
          <w:szCs w:val="20"/>
        </w:rPr>
      </w:pPr>
    </w:p>
    <w:p w14:paraId="321EF55E" w14:textId="089932FB" w:rsidR="00CD0570" w:rsidRPr="00CF3960" w:rsidRDefault="00CD0570" w:rsidP="002D2A91">
      <w:pPr>
        <w:pStyle w:val="Corpotesto"/>
        <w:numPr>
          <w:ilvl w:val="0"/>
          <w:numId w:val="1"/>
        </w:numPr>
        <w:ind w:left="284" w:hanging="284"/>
        <w:jc w:val="both"/>
        <w:rPr>
          <w:b/>
          <w:bCs/>
          <w:iCs/>
          <w:sz w:val="20"/>
          <w:szCs w:val="20"/>
        </w:rPr>
      </w:pPr>
      <w:r w:rsidRPr="00CF3960">
        <w:rPr>
          <w:b/>
          <w:bCs/>
          <w:iCs/>
          <w:sz w:val="20"/>
          <w:szCs w:val="20"/>
        </w:rPr>
        <w:t>MODALITA’ DI ASSEGNAZIONE E GESTIONE</w:t>
      </w:r>
    </w:p>
    <w:p w14:paraId="34345A74" w14:textId="3DB7B4FF" w:rsidR="00A26FD4" w:rsidRPr="00CF3960" w:rsidRDefault="00A26FD4" w:rsidP="002D2A91">
      <w:pPr>
        <w:pStyle w:val="Corpotesto"/>
        <w:jc w:val="both"/>
        <w:rPr>
          <w:iCs/>
          <w:sz w:val="20"/>
          <w:szCs w:val="20"/>
        </w:rPr>
      </w:pPr>
      <w:r w:rsidRPr="00CF3960">
        <w:rPr>
          <w:iCs/>
          <w:sz w:val="20"/>
          <w:szCs w:val="20"/>
        </w:rPr>
        <w:t>La verifica di ammissibilità della domanda è in capo al Comune di Treviolo che opererà avvalendosi del Nucleo di valutazione nominato con determinazione dirigenziale.</w:t>
      </w:r>
    </w:p>
    <w:p w14:paraId="68B7DB42" w14:textId="17FDADB1" w:rsidR="00CD0570" w:rsidRPr="00CF3960" w:rsidRDefault="00A26FD4" w:rsidP="00F74639">
      <w:pPr>
        <w:pStyle w:val="Corpotesto"/>
        <w:spacing w:before="151"/>
        <w:jc w:val="both"/>
        <w:rPr>
          <w:iCs/>
          <w:sz w:val="20"/>
          <w:szCs w:val="20"/>
        </w:rPr>
      </w:pPr>
      <w:r w:rsidRPr="00CF3960">
        <w:rPr>
          <w:iCs/>
          <w:sz w:val="20"/>
          <w:szCs w:val="20"/>
        </w:rPr>
        <w:t>Il</w:t>
      </w:r>
      <w:r w:rsidR="00CD0570" w:rsidRPr="00CF3960">
        <w:rPr>
          <w:iCs/>
          <w:sz w:val="20"/>
          <w:szCs w:val="20"/>
        </w:rPr>
        <w:t xml:space="preserve"> </w:t>
      </w:r>
      <w:r w:rsidR="00CD0570" w:rsidRPr="00CF3960">
        <w:rPr>
          <w:b/>
          <w:bCs/>
          <w:iCs/>
          <w:sz w:val="20"/>
          <w:szCs w:val="20"/>
        </w:rPr>
        <w:t>nucleo di valutazione tecnico</w:t>
      </w:r>
      <w:r w:rsidR="00CD0570" w:rsidRPr="00CF3960">
        <w:rPr>
          <w:iCs/>
          <w:sz w:val="20"/>
          <w:szCs w:val="20"/>
        </w:rPr>
        <w:t xml:space="preserve"> provvederà a valutare le domande ricevute verificando il possesso dei requisiti e le comprovate difficoltà economiche. Il nucleo di valutazione, ai sensi del comma 4, dell’articolo 7 del R.R. n. 11/2019, già richiamato, provvederà a:</w:t>
      </w:r>
    </w:p>
    <w:p w14:paraId="70635115" w14:textId="77777777" w:rsidR="00CD0570" w:rsidRPr="00CF3960" w:rsidRDefault="00CD0570" w:rsidP="006D284E">
      <w:pPr>
        <w:pStyle w:val="Corpotesto"/>
        <w:numPr>
          <w:ilvl w:val="0"/>
          <w:numId w:val="3"/>
        </w:numPr>
        <w:tabs>
          <w:tab w:val="left" w:pos="993"/>
        </w:tabs>
        <w:spacing w:before="151"/>
        <w:ind w:left="284" w:right="-1" w:hanging="284"/>
        <w:jc w:val="both"/>
        <w:rPr>
          <w:iCs/>
          <w:sz w:val="20"/>
          <w:szCs w:val="20"/>
        </w:rPr>
      </w:pPr>
      <w:r w:rsidRPr="00CF3960">
        <w:rPr>
          <w:iCs/>
          <w:sz w:val="20"/>
          <w:szCs w:val="20"/>
        </w:rPr>
        <w:t>Determinare l’importo annuale del contributo da assegnare ai nuclei familiari in condizioni di indigenza, sulla base dei costi della locazione sociale, nel rispetto del limite massimo di cui all’articolo 3, comma 3;</w:t>
      </w:r>
    </w:p>
    <w:p w14:paraId="2D2A983A" w14:textId="77777777" w:rsidR="00CD0570" w:rsidRPr="00CF3960" w:rsidRDefault="00CD0570" w:rsidP="006D284E">
      <w:pPr>
        <w:pStyle w:val="Corpotesto"/>
        <w:numPr>
          <w:ilvl w:val="0"/>
          <w:numId w:val="3"/>
        </w:numPr>
        <w:tabs>
          <w:tab w:val="left" w:pos="993"/>
        </w:tabs>
        <w:spacing w:before="151"/>
        <w:ind w:left="284" w:right="-1" w:hanging="284"/>
        <w:jc w:val="both"/>
        <w:rPr>
          <w:iCs/>
          <w:sz w:val="20"/>
          <w:szCs w:val="20"/>
        </w:rPr>
      </w:pPr>
      <w:r w:rsidRPr="00CF3960">
        <w:rPr>
          <w:iCs/>
          <w:sz w:val="20"/>
          <w:szCs w:val="20"/>
        </w:rPr>
        <w:t>Verificare, per i nuclei assegnatari in comprovate difficoltà economiche, il possesso dei requisiti di accesso al contributo regionale di solidarietà di cui all’articolo 6 del R.R. n. 11/2019;</w:t>
      </w:r>
    </w:p>
    <w:p w14:paraId="561EBDD0" w14:textId="77777777" w:rsidR="00CD0570" w:rsidRPr="00CF3960" w:rsidRDefault="00CD0570" w:rsidP="006D284E">
      <w:pPr>
        <w:pStyle w:val="Corpotesto"/>
        <w:numPr>
          <w:ilvl w:val="0"/>
          <w:numId w:val="3"/>
        </w:numPr>
        <w:tabs>
          <w:tab w:val="left" w:pos="993"/>
        </w:tabs>
        <w:spacing w:before="151"/>
        <w:ind w:left="284" w:right="-1" w:hanging="284"/>
        <w:jc w:val="both"/>
        <w:rPr>
          <w:iCs/>
          <w:sz w:val="20"/>
          <w:szCs w:val="20"/>
        </w:rPr>
      </w:pPr>
      <w:r w:rsidRPr="00CF3960">
        <w:rPr>
          <w:iCs/>
          <w:sz w:val="20"/>
          <w:szCs w:val="20"/>
        </w:rPr>
        <w:t>Determinare l’importo annuale del contributo da assegnare ai nuclei di cui alla lettera b), sulla base dell’entità dei servizi a rimborso erogati nell’anno di rispetto del limite massimo di cui all’articolo 5, comma 3;</w:t>
      </w:r>
    </w:p>
    <w:p w14:paraId="7464BF1C" w14:textId="3284B226" w:rsidR="00CD0570" w:rsidRPr="00CF3960" w:rsidRDefault="00CD0570" w:rsidP="006D284E">
      <w:pPr>
        <w:pStyle w:val="Corpotesto"/>
        <w:numPr>
          <w:ilvl w:val="0"/>
          <w:numId w:val="3"/>
        </w:numPr>
        <w:tabs>
          <w:tab w:val="left" w:pos="993"/>
        </w:tabs>
        <w:spacing w:before="151"/>
        <w:ind w:left="284" w:right="-1" w:hanging="284"/>
        <w:jc w:val="both"/>
        <w:rPr>
          <w:iCs/>
          <w:sz w:val="20"/>
          <w:szCs w:val="20"/>
        </w:rPr>
      </w:pPr>
      <w:r w:rsidRPr="00CF3960">
        <w:rPr>
          <w:iCs/>
          <w:sz w:val="20"/>
          <w:szCs w:val="20"/>
        </w:rPr>
        <w:t>Predisporre l’elenco dei nuclei beneficiari in condizione di indigenza e l’elenco dei potenziali beneficiari in compr</w:t>
      </w:r>
      <w:r w:rsidR="006D284E">
        <w:rPr>
          <w:iCs/>
          <w:sz w:val="20"/>
          <w:szCs w:val="20"/>
        </w:rPr>
        <w:t>ova</w:t>
      </w:r>
      <w:r w:rsidRPr="00CF3960">
        <w:rPr>
          <w:iCs/>
          <w:sz w:val="20"/>
          <w:szCs w:val="20"/>
        </w:rPr>
        <w:t>te difficoltà economiche;</w:t>
      </w:r>
    </w:p>
    <w:p w14:paraId="69B2DDB9" w14:textId="50796C54" w:rsidR="00CF3960" w:rsidRPr="00B771ED" w:rsidRDefault="00CD0570" w:rsidP="006D284E">
      <w:pPr>
        <w:pStyle w:val="Corpotesto"/>
        <w:numPr>
          <w:ilvl w:val="0"/>
          <w:numId w:val="3"/>
        </w:numPr>
        <w:tabs>
          <w:tab w:val="left" w:pos="993"/>
        </w:tabs>
        <w:spacing w:before="151"/>
        <w:ind w:left="284" w:right="-1" w:hanging="284"/>
        <w:jc w:val="both"/>
        <w:rPr>
          <w:iCs/>
          <w:sz w:val="20"/>
          <w:szCs w:val="20"/>
        </w:rPr>
      </w:pPr>
      <w:r w:rsidRPr="00CF3960">
        <w:rPr>
          <w:iCs/>
          <w:sz w:val="20"/>
          <w:szCs w:val="20"/>
        </w:rPr>
        <w:t>Trasmette al responsabile del procedimento una relazione tecnica sulle attività di cui alle lettere a), b) e c), contenente gli elenchi di cui alla lettera d);</w:t>
      </w:r>
    </w:p>
    <w:p w14:paraId="36C6D8B3" w14:textId="1B0360BD" w:rsidR="00CD0570" w:rsidRPr="00CF3960" w:rsidRDefault="00CD0570" w:rsidP="00F74639">
      <w:pPr>
        <w:pStyle w:val="Corpotesto"/>
        <w:spacing w:before="151"/>
        <w:jc w:val="both"/>
        <w:rPr>
          <w:iCs/>
          <w:sz w:val="20"/>
          <w:szCs w:val="20"/>
        </w:rPr>
      </w:pPr>
      <w:r w:rsidRPr="00CF3960">
        <w:rPr>
          <w:iCs/>
          <w:sz w:val="20"/>
          <w:szCs w:val="20"/>
        </w:rPr>
        <w:t xml:space="preserve">Il </w:t>
      </w:r>
      <w:r w:rsidRPr="00CF3960">
        <w:rPr>
          <w:b/>
          <w:bCs/>
          <w:iCs/>
          <w:sz w:val="20"/>
          <w:szCs w:val="20"/>
        </w:rPr>
        <w:t>Responsabile del Procedimento</w:t>
      </w:r>
      <w:r w:rsidR="009C0540" w:rsidRPr="00CF3960">
        <w:rPr>
          <w:iCs/>
          <w:sz w:val="20"/>
          <w:szCs w:val="20"/>
        </w:rPr>
        <w:t xml:space="preserve"> nominato dal Comune è Simone Pinotti</w:t>
      </w:r>
      <w:r w:rsidR="00B771ED">
        <w:rPr>
          <w:iCs/>
          <w:sz w:val="20"/>
          <w:szCs w:val="20"/>
        </w:rPr>
        <w:t xml:space="preserve"> Responsabile</w:t>
      </w:r>
      <w:r w:rsidR="009C0540" w:rsidRPr="00CF3960">
        <w:rPr>
          <w:iCs/>
          <w:sz w:val="20"/>
          <w:szCs w:val="20"/>
        </w:rPr>
        <w:t xml:space="preserve"> dell’Ufficio Tecnico che, s</w:t>
      </w:r>
      <w:r w:rsidRPr="00CF3960">
        <w:rPr>
          <w:iCs/>
          <w:sz w:val="20"/>
          <w:szCs w:val="20"/>
        </w:rPr>
        <w:t>ulla base della relazione tecnica trasmessa dal nucleo di valutazione</w:t>
      </w:r>
      <w:r w:rsidR="006D284E">
        <w:rPr>
          <w:iCs/>
          <w:sz w:val="20"/>
          <w:szCs w:val="20"/>
        </w:rPr>
        <w:t>, provvederà</w:t>
      </w:r>
      <w:r w:rsidRPr="00CF3960">
        <w:rPr>
          <w:iCs/>
          <w:sz w:val="20"/>
          <w:szCs w:val="20"/>
        </w:rPr>
        <w:t>:</w:t>
      </w:r>
    </w:p>
    <w:p w14:paraId="057426F8" w14:textId="05FD6086" w:rsidR="00CD0570" w:rsidRPr="00CF3960" w:rsidRDefault="00CD0570" w:rsidP="00F74639">
      <w:pPr>
        <w:pStyle w:val="Corpotesto"/>
        <w:spacing w:before="151"/>
        <w:jc w:val="both"/>
        <w:rPr>
          <w:iCs/>
          <w:sz w:val="20"/>
          <w:szCs w:val="20"/>
        </w:rPr>
      </w:pPr>
      <w:r w:rsidRPr="00CF3960">
        <w:rPr>
          <w:iCs/>
          <w:sz w:val="20"/>
          <w:szCs w:val="20"/>
        </w:rPr>
        <w:t>-ad assegnare il contributo regionale di solidarietà ai nuclei familiari in condizione di indigenza, in conformità a quanto disposto dagli articoli 3 e 4 del R.R. 11/2019;</w:t>
      </w:r>
    </w:p>
    <w:p w14:paraId="0CF1947F" w14:textId="183EEB18" w:rsidR="00D92B10" w:rsidRPr="00CF3960" w:rsidRDefault="00CD0570" w:rsidP="00F74639">
      <w:pPr>
        <w:pStyle w:val="Corpotesto"/>
        <w:spacing w:before="151"/>
        <w:jc w:val="both"/>
        <w:rPr>
          <w:iCs/>
          <w:sz w:val="20"/>
          <w:szCs w:val="20"/>
        </w:rPr>
      </w:pPr>
      <w:r w:rsidRPr="00CF3960">
        <w:rPr>
          <w:iCs/>
          <w:sz w:val="20"/>
          <w:szCs w:val="20"/>
        </w:rPr>
        <w:t>-</w:t>
      </w:r>
      <w:r w:rsidR="006D284E">
        <w:rPr>
          <w:iCs/>
          <w:sz w:val="20"/>
          <w:szCs w:val="20"/>
        </w:rPr>
        <w:t xml:space="preserve">ad </w:t>
      </w:r>
      <w:r w:rsidRPr="00CF3960">
        <w:rPr>
          <w:iCs/>
          <w:sz w:val="20"/>
          <w:szCs w:val="20"/>
        </w:rPr>
        <w:t>approva</w:t>
      </w:r>
      <w:r w:rsidR="006D284E">
        <w:rPr>
          <w:iCs/>
          <w:sz w:val="20"/>
          <w:szCs w:val="20"/>
        </w:rPr>
        <w:t>re</w:t>
      </w:r>
      <w:r w:rsidRPr="00CF3960">
        <w:rPr>
          <w:iCs/>
          <w:sz w:val="20"/>
          <w:szCs w:val="20"/>
        </w:rPr>
        <w:t xml:space="preserve"> la graduatoria dei beneficiari in compr</w:t>
      </w:r>
      <w:r w:rsidR="006D284E">
        <w:rPr>
          <w:iCs/>
          <w:sz w:val="20"/>
          <w:szCs w:val="20"/>
        </w:rPr>
        <w:t>o</w:t>
      </w:r>
      <w:r w:rsidRPr="00CF3960">
        <w:rPr>
          <w:iCs/>
          <w:sz w:val="20"/>
          <w:szCs w:val="20"/>
        </w:rPr>
        <w:t>vate difficoltà economiche secondo l’ordine ISEE crescente ed assegna il contributo regionale di solidarietà, fino ad esaurimento delle risorse disponibili, così come disposto dagli articoli 5,</w:t>
      </w:r>
      <w:r w:rsidR="0067421A" w:rsidRPr="00CF3960">
        <w:rPr>
          <w:iCs/>
          <w:sz w:val="20"/>
          <w:szCs w:val="20"/>
        </w:rPr>
        <w:t>6, e</w:t>
      </w:r>
      <w:r w:rsidRPr="00CF3960">
        <w:rPr>
          <w:iCs/>
          <w:sz w:val="20"/>
          <w:szCs w:val="20"/>
        </w:rPr>
        <w:t xml:space="preserve"> 7 del R.R. 11/20.</w:t>
      </w:r>
    </w:p>
    <w:p w14:paraId="4C1489EB" w14:textId="77777777" w:rsidR="00D92B10" w:rsidRPr="00CF3960" w:rsidRDefault="00D92B10" w:rsidP="00F74639">
      <w:pPr>
        <w:pStyle w:val="Corpotesto"/>
        <w:spacing w:before="151"/>
        <w:jc w:val="both"/>
        <w:rPr>
          <w:iCs/>
          <w:sz w:val="20"/>
          <w:szCs w:val="20"/>
        </w:rPr>
      </w:pPr>
    </w:p>
    <w:p w14:paraId="3D04A861" w14:textId="3C9A1589" w:rsidR="00D92B10" w:rsidRPr="00CF3960" w:rsidRDefault="00D92B10" w:rsidP="002D2A91">
      <w:pPr>
        <w:pStyle w:val="Corpotesto"/>
        <w:numPr>
          <w:ilvl w:val="0"/>
          <w:numId w:val="1"/>
        </w:numPr>
        <w:ind w:left="284" w:hanging="284"/>
        <w:jc w:val="both"/>
        <w:rPr>
          <w:b/>
          <w:bCs/>
          <w:iCs/>
          <w:sz w:val="20"/>
          <w:szCs w:val="20"/>
        </w:rPr>
      </w:pPr>
      <w:r w:rsidRPr="00CF3960">
        <w:rPr>
          <w:b/>
          <w:bCs/>
          <w:iCs/>
          <w:sz w:val="20"/>
          <w:szCs w:val="20"/>
        </w:rPr>
        <w:lastRenderedPageBreak/>
        <w:t>MOTIVO DI ESCLUSIONE ALLA DOMANDA</w:t>
      </w:r>
    </w:p>
    <w:p w14:paraId="6B84F395" w14:textId="507B1405" w:rsidR="00D92B10" w:rsidRPr="00CF3960" w:rsidRDefault="00D92B10" w:rsidP="002D2A91">
      <w:pPr>
        <w:pStyle w:val="Corpotesto"/>
        <w:jc w:val="both"/>
        <w:rPr>
          <w:iCs/>
          <w:sz w:val="20"/>
          <w:szCs w:val="20"/>
        </w:rPr>
      </w:pPr>
      <w:r w:rsidRPr="00CF3960">
        <w:rPr>
          <w:iCs/>
          <w:sz w:val="20"/>
          <w:szCs w:val="20"/>
        </w:rPr>
        <w:t>Saranno motivo di esclusione:</w:t>
      </w:r>
    </w:p>
    <w:p w14:paraId="71B13F7B" w14:textId="0AA4D6E4" w:rsidR="00D92B10" w:rsidRPr="00CF3960" w:rsidRDefault="00D92B10" w:rsidP="006D284E">
      <w:pPr>
        <w:pStyle w:val="Corpotesto"/>
        <w:numPr>
          <w:ilvl w:val="0"/>
          <w:numId w:val="7"/>
        </w:numPr>
        <w:spacing w:before="151"/>
        <w:ind w:left="284" w:hanging="284"/>
        <w:jc w:val="both"/>
        <w:rPr>
          <w:iCs/>
          <w:sz w:val="20"/>
          <w:szCs w:val="20"/>
        </w:rPr>
      </w:pPr>
      <w:r w:rsidRPr="00CF3960">
        <w:rPr>
          <w:iCs/>
          <w:sz w:val="20"/>
          <w:szCs w:val="20"/>
        </w:rPr>
        <w:t>la mancanza dei requisiti previsti dal presente avviso e dal Regolamento Regionale 10 ottobre 2019 n. 11;</w:t>
      </w:r>
    </w:p>
    <w:p w14:paraId="7C6CE4F7" w14:textId="3978E38C" w:rsidR="00D92B10" w:rsidRDefault="00D92B10" w:rsidP="006D284E">
      <w:pPr>
        <w:pStyle w:val="Corpotesto"/>
        <w:numPr>
          <w:ilvl w:val="0"/>
          <w:numId w:val="7"/>
        </w:numPr>
        <w:spacing w:before="151"/>
        <w:ind w:left="284" w:hanging="284"/>
        <w:jc w:val="both"/>
        <w:rPr>
          <w:iCs/>
          <w:sz w:val="20"/>
          <w:szCs w:val="20"/>
        </w:rPr>
      </w:pPr>
      <w:r w:rsidRPr="00CF3960">
        <w:rPr>
          <w:iCs/>
          <w:sz w:val="20"/>
          <w:szCs w:val="20"/>
        </w:rPr>
        <w:t>il riscontro di difformità rispetto a quanto dichiarato dal richiedente del contributo;</w:t>
      </w:r>
    </w:p>
    <w:p w14:paraId="57252ECB" w14:textId="08D6DB94" w:rsidR="00EF1429" w:rsidRPr="00BE0FAE" w:rsidRDefault="00EF1429" w:rsidP="006D284E">
      <w:pPr>
        <w:pStyle w:val="Corpotesto"/>
        <w:numPr>
          <w:ilvl w:val="0"/>
          <w:numId w:val="7"/>
        </w:numPr>
        <w:spacing w:before="151"/>
        <w:ind w:left="284" w:hanging="284"/>
        <w:jc w:val="both"/>
        <w:rPr>
          <w:iCs/>
          <w:sz w:val="20"/>
          <w:szCs w:val="20"/>
        </w:rPr>
      </w:pPr>
      <w:r w:rsidRPr="00BE0FAE">
        <w:rPr>
          <w:iCs/>
          <w:sz w:val="20"/>
          <w:szCs w:val="20"/>
        </w:rPr>
        <w:t>mancato impegn</w:t>
      </w:r>
      <w:r w:rsidR="006D284E" w:rsidRPr="00BE0FAE">
        <w:rPr>
          <w:iCs/>
          <w:sz w:val="20"/>
          <w:szCs w:val="20"/>
        </w:rPr>
        <w:t>o</w:t>
      </w:r>
      <w:r w:rsidRPr="00BE0FAE">
        <w:rPr>
          <w:iCs/>
          <w:sz w:val="20"/>
          <w:szCs w:val="20"/>
        </w:rPr>
        <w:t xml:space="preserve"> alla sottoscrizione del patto di servizio;</w:t>
      </w:r>
    </w:p>
    <w:p w14:paraId="36C456B6" w14:textId="77777777" w:rsidR="00D92B10" w:rsidRPr="00CF3960" w:rsidRDefault="00D92B10" w:rsidP="00F74639">
      <w:pPr>
        <w:pStyle w:val="Corpotesto"/>
        <w:spacing w:before="151"/>
        <w:ind w:left="720"/>
        <w:jc w:val="both"/>
        <w:rPr>
          <w:iCs/>
          <w:sz w:val="20"/>
          <w:szCs w:val="20"/>
        </w:rPr>
      </w:pPr>
    </w:p>
    <w:p w14:paraId="1CA34680" w14:textId="73568243" w:rsidR="00D92B10" w:rsidRPr="00CF3960" w:rsidRDefault="00D92B10" w:rsidP="002D2A91">
      <w:pPr>
        <w:pStyle w:val="Corpotesto"/>
        <w:numPr>
          <w:ilvl w:val="0"/>
          <w:numId w:val="1"/>
        </w:numPr>
        <w:ind w:left="284" w:hanging="284"/>
        <w:jc w:val="both"/>
        <w:rPr>
          <w:b/>
          <w:bCs/>
          <w:iCs/>
          <w:sz w:val="20"/>
          <w:szCs w:val="20"/>
        </w:rPr>
      </w:pPr>
      <w:r w:rsidRPr="00CF3960">
        <w:rPr>
          <w:b/>
          <w:bCs/>
          <w:iCs/>
          <w:sz w:val="20"/>
          <w:szCs w:val="20"/>
        </w:rPr>
        <w:t>CONTROLLI</w:t>
      </w:r>
    </w:p>
    <w:p w14:paraId="09C2602A" w14:textId="48D445FB" w:rsidR="00D92B10" w:rsidRPr="00CF3960" w:rsidRDefault="00D92B10" w:rsidP="002D2A91">
      <w:pPr>
        <w:pStyle w:val="Corpotesto"/>
        <w:jc w:val="both"/>
        <w:rPr>
          <w:iCs/>
          <w:sz w:val="20"/>
          <w:szCs w:val="20"/>
        </w:rPr>
      </w:pPr>
      <w:r w:rsidRPr="00CF3960">
        <w:rPr>
          <w:iCs/>
          <w:sz w:val="20"/>
          <w:szCs w:val="20"/>
        </w:rPr>
        <w:t>Qualora, a seguito di controlli, risultasse che il contributo regionale sia stato indebitamente riconosciuto l’Ente Proprietario o Gestore procederà alla revoca immediata ed al suo recupero.</w:t>
      </w:r>
    </w:p>
    <w:p w14:paraId="529F5D64" w14:textId="77777777" w:rsidR="00D92B10" w:rsidRPr="00CF3960" w:rsidRDefault="00D92B10" w:rsidP="00F74639">
      <w:pPr>
        <w:pStyle w:val="Corpotesto"/>
        <w:spacing w:before="151"/>
        <w:jc w:val="both"/>
        <w:rPr>
          <w:iCs/>
          <w:sz w:val="20"/>
          <w:szCs w:val="20"/>
        </w:rPr>
      </w:pPr>
    </w:p>
    <w:p w14:paraId="5592299D" w14:textId="77777777" w:rsidR="00CD0570" w:rsidRPr="00CF3960" w:rsidRDefault="00CD0570" w:rsidP="002D2A91">
      <w:pPr>
        <w:pStyle w:val="Corpotesto"/>
        <w:numPr>
          <w:ilvl w:val="0"/>
          <w:numId w:val="1"/>
        </w:numPr>
        <w:ind w:left="284" w:hanging="284"/>
        <w:jc w:val="both"/>
        <w:rPr>
          <w:b/>
          <w:bCs/>
          <w:iCs/>
          <w:sz w:val="20"/>
          <w:szCs w:val="20"/>
        </w:rPr>
      </w:pPr>
      <w:r w:rsidRPr="00CF3960">
        <w:rPr>
          <w:b/>
          <w:bCs/>
          <w:iCs/>
          <w:sz w:val="20"/>
          <w:szCs w:val="20"/>
        </w:rPr>
        <w:t>INFORMAZIONI</w:t>
      </w:r>
    </w:p>
    <w:p w14:paraId="63534845" w14:textId="77777777" w:rsidR="00CD0570" w:rsidRPr="00CF3960" w:rsidRDefault="00CD0570" w:rsidP="002D2A91">
      <w:pPr>
        <w:pStyle w:val="Corpotesto"/>
        <w:jc w:val="both"/>
        <w:rPr>
          <w:iCs/>
          <w:sz w:val="20"/>
          <w:szCs w:val="20"/>
        </w:rPr>
      </w:pPr>
      <w:r w:rsidRPr="00CF3960">
        <w:rPr>
          <w:iCs/>
          <w:sz w:val="20"/>
          <w:szCs w:val="20"/>
        </w:rPr>
        <w:t xml:space="preserve">Per informazioni scrivere all’indirizzo mail: </w:t>
      </w:r>
      <w:hyperlink r:id="rId10" w:history="1">
        <w:r w:rsidRPr="00CF3960">
          <w:rPr>
            <w:rStyle w:val="Collegamentoipertestuale"/>
            <w:rFonts w:eastAsiaTheme="majorEastAsia"/>
            <w:iCs/>
            <w:sz w:val="20"/>
            <w:szCs w:val="20"/>
          </w:rPr>
          <w:t>ufficiotecnico@comune.treviolo.bg.it</w:t>
        </w:r>
      </w:hyperlink>
      <w:r w:rsidRPr="00CF3960">
        <w:rPr>
          <w:iCs/>
          <w:sz w:val="20"/>
          <w:szCs w:val="20"/>
        </w:rPr>
        <w:t xml:space="preserve"> o telefonare al numero 035/2059131 (nelle sole giornate di lunedì/mercoledì/venerdì).</w:t>
      </w:r>
    </w:p>
    <w:p w14:paraId="0D086FE9" w14:textId="77777777" w:rsidR="00CD0570" w:rsidRPr="00CF3960" w:rsidRDefault="00CD0570" w:rsidP="00F74639">
      <w:pPr>
        <w:pStyle w:val="Corpotesto"/>
        <w:spacing w:before="151"/>
        <w:jc w:val="both"/>
        <w:rPr>
          <w:iCs/>
          <w:sz w:val="20"/>
          <w:szCs w:val="20"/>
        </w:rPr>
      </w:pPr>
    </w:p>
    <w:p w14:paraId="17BA0641" w14:textId="77777777" w:rsidR="00CD0570" w:rsidRPr="00CF3960" w:rsidRDefault="00CD0570" w:rsidP="002D2A91">
      <w:pPr>
        <w:pStyle w:val="Corpotesto"/>
        <w:numPr>
          <w:ilvl w:val="0"/>
          <w:numId w:val="1"/>
        </w:numPr>
        <w:ind w:left="284" w:hanging="284"/>
        <w:jc w:val="both"/>
        <w:rPr>
          <w:b/>
          <w:bCs/>
          <w:iCs/>
          <w:sz w:val="20"/>
          <w:szCs w:val="20"/>
        </w:rPr>
      </w:pPr>
      <w:r w:rsidRPr="00CF3960">
        <w:rPr>
          <w:b/>
          <w:bCs/>
          <w:iCs/>
          <w:sz w:val="20"/>
          <w:szCs w:val="20"/>
        </w:rPr>
        <w:t>TRATTAMENTO DEI DATI PERSONALI</w:t>
      </w:r>
    </w:p>
    <w:p w14:paraId="6F0DE068" w14:textId="46DBF73E" w:rsidR="00723E24" w:rsidRPr="00CF3960" w:rsidRDefault="00F74639" w:rsidP="002D2A91">
      <w:pPr>
        <w:pStyle w:val="Corpotesto"/>
        <w:jc w:val="both"/>
        <w:rPr>
          <w:iCs/>
          <w:sz w:val="20"/>
          <w:szCs w:val="20"/>
        </w:rPr>
      </w:pPr>
      <w:r w:rsidRPr="00CF3960">
        <w:rPr>
          <w:iCs/>
          <w:sz w:val="20"/>
          <w:szCs w:val="20"/>
        </w:rPr>
        <w:t>I</w:t>
      </w:r>
      <w:r w:rsidR="00723E24" w:rsidRPr="00CF3960">
        <w:rPr>
          <w:iCs/>
          <w:sz w:val="20"/>
          <w:szCs w:val="20"/>
        </w:rPr>
        <w:t xml:space="preserve"> dati e le informazioni acquisite e relative al presente avviso saranno utilizzati ai sensi del Regolamento Europeo UE 2016/679 esclusivamente per le finalità della presente richiesta, essendo stato informato che:</w:t>
      </w:r>
    </w:p>
    <w:p w14:paraId="17C0B152" w14:textId="4E5CC4F3" w:rsidR="00723E24" w:rsidRPr="00CF3960" w:rsidRDefault="00723E24" w:rsidP="00F74639">
      <w:pPr>
        <w:pStyle w:val="Corpotesto"/>
        <w:numPr>
          <w:ilvl w:val="0"/>
          <w:numId w:val="4"/>
        </w:numPr>
        <w:spacing w:before="151"/>
        <w:jc w:val="both"/>
        <w:rPr>
          <w:iCs/>
          <w:sz w:val="20"/>
          <w:szCs w:val="20"/>
        </w:rPr>
      </w:pPr>
      <w:r w:rsidRPr="00CF3960">
        <w:rPr>
          <w:iCs/>
          <w:sz w:val="20"/>
          <w:szCs w:val="20"/>
        </w:rPr>
        <w:t>I dati personali acquisti con la domanda e relativi allegati:</w:t>
      </w:r>
    </w:p>
    <w:p w14:paraId="0DA9D0C7" w14:textId="0952AAC9" w:rsidR="00723E24" w:rsidRPr="00CF3960" w:rsidRDefault="00183373" w:rsidP="007B4CF2">
      <w:pPr>
        <w:pStyle w:val="Corpotesto"/>
        <w:numPr>
          <w:ilvl w:val="0"/>
          <w:numId w:val="5"/>
        </w:numPr>
        <w:spacing w:before="151"/>
        <w:ind w:left="993" w:hanging="284"/>
        <w:jc w:val="both"/>
        <w:rPr>
          <w:iCs/>
          <w:sz w:val="20"/>
          <w:szCs w:val="20"/>
        </w:rPr>
      </w:pPr>
      <w:r w:rsidRPr="00CF3960">
        <w:rPr>
          <w:iCs/>
          <w:sz w:val="20"/>
          <w:szCs w:val="20"/>
        </w:rPr>
        <w:t>devono essere necessariamente fornite per accertare la situazione economica del nucleo dichiarante, i requisiti per l’accesso al beneficio e la determinazione del contributo steso, secondo i criteri di cui al presente bando e il loro mancato conferimento può comportare la mancata erogazione del servizio richiesto e l’esito negativo della pratica;</w:t>
      </w:r>
    </w:p>
    <w:p w14:paraId="69459669" w14:textId="73C52093" w:rsidR="00183373" w:rsidRPr="00CF3960" w:rsidRDefault="00183373" w:rsidP="007B4CF2">
      <w:pPr>
        <w:pStyle w:val="Corpotesto"/>
        <w:numPr>
          <w:ilvl w:val="0"/>
          <w:numId w:val="5"/>
        </w:numPr>
        <w:spacing w:before="151"/>
        <w:ind w:left="993" w:hanging="284"/>
        <w:jc w:val="both"/>
        <w:rPr>
          <w:iCs/>
          <w:sz w:val="20"/>
          <w:szCs w:val="20"/>
        </w:rPr>
      </w:pPr>
      <w:r w:rsidRPr="00CF3960">
        <w:rPr>
          <w:iCs/>
          <w:sz w:val="20"/>
          <w:szCs w:val="20"/>
        </w:rPr>
        <w:t>sono raccolti dai soggetti appositamente autorizzati al trattamento di tali dati e trattati anche con strumenti informativi</w:t>
      </w:r>
      <w:r w:rsidR="0020665B">
        <w:rPr>
          <w:iCs/>
          <w:sz w:val="20"/>
          <w:szCs w:val="20"/>
        </w:rPr>
        <w:t xml:space="preserve"> </w:t>
      </w:r>
      <w:r w:rsidRPr="00CF3960">
        <w:rPr>
          <w:iCs/>
          <w:sz w:val="20"/>
          <w:szCs w:val="20"/>
        </w:rPr>
        <w:t>al solo fine di erogare il contributo e per le sole finalità connesse e strumentali previste dall’ordinamento;</w:t>
      </w:r>
    </w:p>
    <w:p w14:paraId="04D5FB6D" w14:textId="6D0290BA" w:rsidR="00183373" w:rsidRPr="00CF3960" w:rsidRDefault="00183373" w:rsidP="007B4CF2">
      <w:pPr>
        <w:pStyle w:val="Corpotesto"/>
        <w:numPr>
          <w:ilvl w:val="0"/>
          <w:numId w:val="5"/>
        </w:numPr>
        <w:spacing w:before="151"/>
        <w:ind w:left="993" w:hanging="284"/>
        <w:jc w:val="both"/>
        <w:rPr>
          <w:iCs/>
          <w:sz w:val="20"/>
          <w:szCs w:val="20"/>
        </w:rPr>
      </w:pPr>
      <w:r w:rsidRPr="00CF3960">
        <w:rPr>
          <w:iCs/>
          <w:sz w:val="20"/>
          <w:szCs w:val="20"/>
        </w:rPr>
        <w:t>possono essere comunicati al Ministero dell’Economia e delle Finanze e alla Guardia di Finanza per i controlli previsti;</w:t>
      </w:r>
    </w:p>
    <w:p w14:paraId="7314EBD5" w14:textId="68F36A18" w:rsidR="00183373" w:rsidRPr="00CF3960" w:rsidRDefault="00183373" w:rsidP="007B4CF2">
      <w:pPr>
        <w:pStyle w:val="Corpotesto"/>
        <w:numPr>
          <w:ilvl w:val="0"/>
          <w:numId w:val="5"/>
        </w:numPr>
        <w:spacing w:before="151"/>
        <w:ind w:left="993" w:hanging="284"/>
        <w:jc w:val="both"/>
        <w:rPr>
          <w:iCs/>
          <w:sz w:val="20"/>
          <w:szCs w:val="20"/>
        </w:rPr>
      </w:pPr>
      <w:r w:rsidRPr="00CF3960">
        <w:rPr>
          <w:iCs/>
          <w:sz w:val="20"/>
          <w:szCs w:val="20"/>
        </w:rPr>
        <w:t>non sono soggetti a diffusione generalizzata;</w:t>
      </w:r>
    </w:p>
    <w:p w14:paraId="15D4C7B1" w14:textId="2BDCE3E1" w:rsidR="00183373" w:rsidRPr="00CF3960" w:rsidRDefault="00183373" w:rsidP="00F74639">
      <w:pPr>
        <w:pStyle w:val="Corpotesto"/>
        <w:numPr>
          <w:ilvl w:val="0"/>
          <w:numId w:val="4"/>
        </w:numPr>
        <w:spacing w:before="151"/>
        <w:jc w:val="both"/>
        <w:rPr>
          <w:iCs/>
          <w:sz w:val="20"/>
          <w:szCs w:val="20"/>
        </w:rPr>
      </w:pPr>
      <w:r w:rsidRPr="00CF3960">
        <w:rPr>
          <w:iCs/>
          <w:sz w:val="20"/>
          <w:szCs w:val="20"/>
        </w:rPr>
        <w:t>I dati personali saranno trattati in forza delle seguenti basi giuridiche:</w:t>
      </w:r>
    </w:p>
    <w:p w14:paraId="4584C858" w14:textId="0FF04C68" w:rsidR="00183373" w:rsidRPr="00CF3960" w:rsidRDefault="00183373" w:rsidP="007B4CF2">
      <w:pPr>
        <w:pStyle w:val="Corpotesto"/>
        <w:numPr>
          <w:ilvl w:val="0"/>
          <w:numId w:val="6"/>
        </w:numPr>
        <w:spacing w:before="151"/>
        <w:ind w:left="993" w:hanging="306"/>
        <w:jc w:val="both"/>
        <w:rPr>
          <w:iCs/>
          <w:sz w:val="20"/>
          <w:szCs w:val="20"/>
        </w:rPr>
      </w:pPr>
      <w:r w:rsidRPr="00CF3960">
        <w:rPr>
          <w:iCs/>
          <w:sz w:val="20"/>
          <w:szCs w:val="20"/>
        </w:rPr>
        <w:t>necessità del trattamento per l’esecuzione dei compiti di interesse pubblico e/o connessi all’esercizio di pubblici poteri da parte del Comune;</w:t>
      </w:r>
    </w:p>
    <w:p w14:paraId="2BA07239" w14:textId="63E3407D" w:rsidR="00183373" w:rsidRPr="00CF3960" w:rsidRDefault="00183373" w:rsidP="007B4CF2">
      <w:pPr>
        <w:pStyle w:val="Corpotesto"/>
        <w:numPr>
          <w:ilvl w:val="0"/>
          <w:numId w:val="6"/>
        </w:numPr>
        <w:spacing w:before="151"/>
        <w:ind w:left="993" w:hanging="306"/>
        <w:jc w:val="both"/>
        <w:rPr>
          <w:iCs/>
          <w:sz w:val="20"/>
          <w:szCs w:val="20"/>
        </w:rPr>
      </w:pPr>
      <w:r w:rsidRPr="00CF3960">
        <w:rPr>
          <w:iCs/>
          <w:sz w:val="20"/>
          <w:szCs w:val="20"/>
        </w:rPr>
        <w:t>necessità del trattamento per adempiere un obbligo legale al quale è soggetto il Comune.</w:t>
      </w:r>
    </w:p>
    <w:p w14:paraId="1CC4A29C" w14:textId="26752273" w:rsidR="00183373" w:rsidRPr="00CF3960" w:rsidRDefault="00183373" w:rsidP="007B4CF2">
      <w:pPr>
        <w:pStyle w:val="Corpotesto"/>
        <w:numPr>
          <w:ilvl w:val="0"/>
          <w:numId w:val="6"/>
        </w:numPr>
        <w:tabs>
          <w:tab w:val="left" w:pos="993"/>
        </w:tabs>
        <w:spacing w:before="151"/>
        <w:ind w:left="851" w:hanging="142"/>
        <w:jc w:val="both"/>
        <w:rPr>
          <w:iCs/>
          <w:sz w:val="20"/>
          <w:szCs w:val="20"/>
        </w:rPr>
      </w:pPr>
      <w:r w:rsidRPr="00CF3960">
        <w:rPr>
          <w:iCs/>
          <w:sz w:val="20"/>
          <w:szCs w:val="20"/>
        </w:rPr>
        <w:t>i dati personali saranno conservati per il periodo necessario a realizzare le finalità sopra illustrate della presente informativa. I dati potranno essere conservati per un periodo indeterminato esclusivamente ove previsto da norme di legge o regolamentari.</w:t>
      </w:r>
    </w:p>
    <w:p w14:paraId="764791CF" w14:textId="706AB3B2" w:rsidR="00183373" w:rsidRPr="00CF3960" w:rsidRDefault="00183373" w:rsidP="007B4CF2">
      <w:pPr>
        <w:pStyle w:val="Corpotesto"/>
        <w:numPr>
          <w:ilvl w:val="0"/>
          <w:numId w:val="6"/>
        </w:numPr>
        <w:tabs>
          <w:tab w:val="left" w:pos="993"/>
        </w:tabs>
        <w:spacing w:before="151"/>
        <w:ind w:left="851" w:hanging="142"/>
        <w:jc w:val="both"/>
        <w:rPr>
          <w:iCs/>
          <w:sz w:val="20"/>
          <w:szCs w:val="20"/>
        </w:rPr>
      </w:pPr>
      <w:r w:rsidRPr="00CF3960">
        <w:rPr>
          <w:iCs/>
          <w:sz w:val="20"/>
          <w:szCs w:val="20"/>
        </w:rPr>
        <w:t>la normativa sulla privacy (artt. 12-22 del Regolamento UE 679/2016) garantisce all’interessato il diritto di essere informato su</w:t>
      </w:r>
      <w:r w:rsidR="0020665B">
        <w:rPr>
          <w:iCs/>
          <w:sz w:val="20"/>
          <w:szCs w:val="20"/>
        </w:rPr>
        <w:t>l</w:t>
      </w:r>
      <w:r w:rsidRPr="00CF3960">
        <w:rPr>
          <w:iCs/>
          <w:sz w:val="20"/>
          <w:szCs w:val="20"/>
        </w:rPr>
        <w:t xml:space="preserve"> trattament</w:t>
      </w:r>
      <w:r w:rsidR="0020665B">
        <w:rPr>
          <w:iCs/>
          <w:sz w:val="20"/>
          <w:szCs w:val="20"/>
        </w:rPr>
        <w:t>o</w:t>
      </w:r>
      <w:r w:rsidRPr="00CF3960">
        <w:rPr>
          <w:iCs/>
          <w:sz w:val="20"/>
          <w:szCs w:val="20"/>
        </w:rPr>
        <w:t xml:space="preserve"> dei dati che lo riguardano e il diritto di accedere in ogni momento ai dati stessi e di richiedere l’aggiornamento, l’integrazione e la rettifica. Ove ricorrano </w:t>
      </w:r>
      <w:r w:rsidR="009C0540" w:rsidRPr="00CF3960">
        <w:rPr>
          <w:iCs/>
          <w:sz w:val="20"/>
          <w:szCs w:val="20"/>
        </w:rPr>
        <w:t>le condizioni</w:t>
      </w:r>
      <w:r w:rsidRPr="00CF3960">
        <w:rPr>
          <w:iCs/>
          <w:sz w:val="20"/>
          <w:szCs w:val="20"/>
        </w:rPr>
        <w:t xml:space="preserve"> previste dalla normativa l’interessato può</w:t>
      </w:r>
      <w:r w:rsidR="0020665B">
        <w:rPr>
          <w:iCs/>
          <w:sz w:val="20"/>
          <w:szCs w:val="20"/>
        </w:rPr>
        <w:t>,</w:t>
      </w:r>
      <w:r w:rsidRPr="00CF3960">
        <w:rPr>
          <w:iCs/>
          <w:sz w:val="20"/>
          <w:szCs w:val="20"/>
        </w:rPr>
        <w:t xml:space="preserve"> inoltre</w:t>
      </w:r>
      <w:r w:rsidR="0020665B">
        <w:rPr>
          <w:iCs/>
          <w:sz w:val="20"/>
          <w:szCs w:val="20"/>
        </w:rPr>
        <w:t>,</w:t>
      </w:r>
      <w:r w:rsidRPr="00CF3960">
        <w:rPr>
          <w:iCs/>
          <w:sz w:val="20"/>
          <w:szCs w:val="20"/>
        </w:rPr>
        <w:t xml:space="preserve"> vantare il diritto alla cancellazione dei dati, alla limitazione del loro trattamento, alla portabilità dei dati, all’opposizione al trattamento e a non essere sottoposto a decisione basate unicamente sul trattamento automatizzato. Per l’esercizio dei propri diritti, nonché per le informazioni più dettagliate circa i soggetti o le categorie di soggetti ai quali sono comunicati i dati o che ne vengo</w:t>
      </w:r>
      <w:r w:rsidR="009C0540" w:rsidRPr="00CF3960">
        <w:rPr>
          <w:iCs/>
          <w:sz w:val="20"/>
          <w:szCs w:val="20"/>
        </w:rPr>
        <w:t xml:space="preserve">no a conoscenza in qualità di incaricati, l’interessato potrà rivolgersi al Titolare; Comune di Treviolo con sede in via Roma n. 43, tel. 035/2059111 P.E.C. </w:t>
      </w:r>
      <w:hyperlink r:id="rId11" w:history="1">
        <w:r w:rsidR="009C0540" w:rsidRPr="00CF3960">
          <w:rPr>
            <w:rStyle w:val="Collegamentoipertestuale"/>
            <w:iCs/>
            <w:sz w:val="20"/>
            <w:szCs w:val="20"/>
          </w:rPr>
          <w:t>comune.treviolo@legalmail.it</w:t>
        </w:r>
      </w:hyperlink>
      <w:r w:rsidR="009C0540" w:rsidRPr="00CF3960">
        <w:rPr>
          <w:iCs/>
          <w:sz w:val="20"/>
          <w:szCs w:val="20"/>
        </w:rPr>
        <w:t xml:space="preserve"> nella persona del suo Rappresentante legare protempore il Sindaco.</w:t>
      </w:r>
    </w:p>
    <w:p w14:paraId="5349815A" w14:textId="77777777" w:rsidR="009C0540" w:rsidRPr="00CF3960" w:rsidRDefault="009C0540" w:rsidP="00F74639">
      <w:pPr>
        <w:pStyle w:val="Corpotesto"/>
        <w:spacing w:before="151"/>
        <w:ind w:left="1440"/>
        <w:jc w:val="both"/>
        <w:rPr>
          <w:iCs/>
          <w:sz w:val="20"/>
          <w:szCs w:val="20"/>
        </w:rPr>
      </w:pPr>
    </w:p>
    <w:p w14:paraId="40FDAD0E" w14:textId="437D3944" w:rsidR="00723E24" w:rsidRPr="00CF3960" w:rsidRDefault="009C0540" w:rsidP="0020665B">
      <w:pPr>
        <w:pStyle w:val="Corpotesto"/>
        <w:numPr>
          <w:ilvl w:val="0"/>
          <w:numId w:val="1"/>
        </w:numPr>
        <w:spacing w:before="151"/>
        <w:ind w:left="284" w:hanging="284"/>
        <w:jc w:val="both"/>
        <w:rPr>
          <w:b/>
          <w:bCs/>
          <w:iCs/>
          <w:sz w:val="20"/>
          <w:szCs w:val="20"/>
        </w:rPr>
      </w:pPr>
      <w:r w:rsidRPr="00CF3960">
        <w:rPr>
          <w:b/>
          <w:bCs/>
          <w:iCs/>
          <w:sz w:val="20"/>
          <w:szCs w:val="20"/>
        </w:rPr>
        <w:t>RIFERIMENTI FORMATIVI</w:t>
      </w:r>
    </w:p>
    <w:p w14:paraId="38886662" w14:textId="74284B3E" w:rsidR="00CD0570" w:rsidRPr="00CF3960" w:rsidRDefault="009C0540" w:rsidP="00F74639">
      <w:pPr>
        <w:pStyle w:val="Corpotesto"/>
        <w:jc w:val="both"/>
        <w:rPr>
          <w:iCs/>
          <w:sz w:val="20"/>
          <w:szCs w:val="20"/>
        </w:rPr>
      </w:pPr>
      <w:r w:rsidRPr="00CF3960">
        <w:rPr>
          <w:iCs/>
          <w:sz w:val="20"/>
          <w:szCs w:val="20"/>
        </w:rPr>
        <w:t>Legge Regionale 8 luglio 20163 n. 16 “Disciplina regionale dei servizi abitativi” e successive modifiche ed integrazioni.</w:t>
      </w:r>
    </w:p>
    <w:p w14:paraId="2914BD37" w14:textId="4C0F2010" w:rsidR="009C0540" w:rsidRPr="00CF3960" w:rsidRDefault="009C0540" w:rsidP="00F74639">
      <w:pPr>
        <w:pStyle w:val="Corpotesto"/>
        <w:jc w:val="both"/>
        <w:rPr>
          <w:iCs/>
          <w:sz w:val="20"/>
          <w:szCs w:val="20"/>
        </w:rPr>
      </w:pPr>
      <w:r w:rsidRPr="00CF3960">
        <w:rPr>
          <w:iCs/>
          <w:sz w:val="20"/>
          <w:szCs w:val="20"/>
        </w:rPr>
        <w:t>Regolamento Regionale 10 ottobre 2019 n. 11.</w:t>
      </w:r>
    </w:p>
    <w:p w14:paraId="62C07D2F" w14:textId="77777777" w:rsidR="009C0540" w:rsidRPr="00CF3960" w:rsidRDefault="009C0540" w:rsidP="00F74639">
      <w:pPr>
        <w:pStyle w:val="Corpotesto"/>
        <w:spacing w:before="151"/>
        <w:jc w:val="both"/>
        <w:rPr>
          <w:iCs/>
          <w:sz w:val="20"/>
          <w:szCs w:val="20"/>
        </w:rPr>
      </w:pPr>
    </w:p>
    <w:p w14:paraId="63CC8262" w14:textId="0D64EFBF" w:rsidR="00CD0570" w:rsidRPr="00CF3960" w:rsidRDefault="00FC7633" w:rsidP="00F74639">
      <w:pPr>
        <w:pStyle w:val="Corpotesto"/>
        <w:spacing w:before="151"/>
        <w:jc w:val="both"/>
        <w:rPr>
          <w:iCs/>
          <w:sz w:val="20"/>
          <w:szCs w:val="20"/>
        </w:rPr>
      </w:pPr>
      <w:r w:rsidRPr="00CF3960">
        <w:rPr>
          <w:iCs/>
          <w:sz w:val="20"/>
          <w:szCs w:val="20"/>
        </w:rPr>
        <w:t>Treviolo, 28/01/2026</w:t>
      </w:r>
    </w:p>
    <w:p w14:paraId="37B2E010" w14:textId="3BCB41C4" w:rsidR="00CD0570" w:rsidRPr="00CF3960" w:rsidRDefault="00FC7633" w:rsidP="00F74639">
      <w:pPr>
        <w:pStyle w:val="Corpotesto"/>
        <w:spacing w:before="151"/>
        <w:jc w:val="both"/>
        <w:rPr>
          <w:iCs/>
          <w:sz w:val="20"/>
          <w:szCs w:val="20"/>
        </w:rPr>
      </w:pPr>
      <w:r w:rsidRPr="00CF3960">
        <w:rPr>
          <w:iCs/>
          <w:sz w:val="20"/>
          <w:szCs w:val="20"/>
        </w:rPr>
        <w:tab/>
      </w:r>
    </w:p>
    <w:p w14:paraId="5647B6F5" w14:textId="38397899" w:rsidR="00FC7633" w:rsidRPr="00CF3960" w:rsidRDefault="00534AC7" w:rsidP="00534AC7">
      <w:pPr>
        <w:pStyle w:val="Corpotesto"/>
        <w:ind w:left="4399"/>
        <w:rPr>
          <w:sz w:val="20"/>
          <w:szCs w:val="20"/>
        </w:rPr>
      </w:pPr>
      <w:r w:rsidRPr="00CF3960">
        <w:rPr>
          <w:sz w:val="20"/>
          <w:szCs w:val="20"/>
        </w:rPr>
        <w:t xml:space="preserve">     </w:t>
      </w:r>
      <w:r w:rsidR="00FC7633" w:rsidRPr="00CF3960">
        <w:rPr>
          <w:sz w:val="20"/>
          <w:szCs w:val="20"/>
        </w:rPr>
        <w:t>IL</w:t>
      </w:r>
      <w:r w:rsidR="00FC7633" w:rsidRPr="00CF3960">
        <w:rPr>
          <w:spacing w:val="-8"/>
          <w:sz w:val="20"/>
          <w:szCs w:val="20"/>
        </w:rPr>
        <w:t xml:space="preserve"> </w:t>
      </w:r>
      <w:r w:rsidR="00FC7633" w:rsidRPr="00CF3960">
        <w:rPr>
          <w:sz w:val="20"/>
          <w:szCs w:val="20"/>
        </w:rPr>
        <w:t>RESPONSABILE</w:t>
      </w:r>
      <w:r w:rsidR="00FC7633" w:rsidRPr="00CF3960">
        <w:rPr>
          <w:spacing w:val="-2"/>
          <w:sz w:val="20"/>
          <w:szCs w:val="20"/>
        </w:rPr>
        <w:t xml:space="preserve"> </w:t>
      </w:r>
      <w:r w:rsidR="00FC7633" w:rsidRPr="00CF3960">
        <w:rPr>
          <w:sz w:val="20"/>
          <w:szCs w:val="20"/>
        </w:rPr>
        <w:t>DEL</w:t>
      </w:r>
      <w:r w:rsidR="00FC7633" w:rsidRPr="00CF3960">
        <w:rPr>
          <w:spacing w:val="-2"/>
          <w:sz w:val="20"/>
          <w:szCs w:val="20"/>
        </w:rPr>
        <w:t xml:space="preserve"> </w:t>
      </w:r>
      <w:r w:rsidR="00FC7633" w:rsidRPr="00CF3960">
        <w:rPr>
          <w:sz w:val="20"/>
          <w:szCs w:val="20"/>
        </w:rPr>
        <w:t>SETTORE</w:t>
      </w:r>
      <w:r w:rsidR="00FC7633" w:rsidRPr="00CF3960">
        <w:rPr>
          <w:spacing w:val="-5"/>
          <w:sz w:val="20"/>
          <w:szCs w:val="20"/>
        </w:rPr>
        <w:t xml:space="preserve"> 3°</w:t>
      </w:r>
    </w:p>
    <w:p w14:paraId="3B1B5BF3" w14:textId="608F7BBD" w:rsidR="00FC7633" w:rsidRPr="00CF3960" w:rsidRDefault="00534AC7" w:rsidP="00534AC7">
      <w:pPr>
        <w:ind w:left="4248" w:right="718" w:firstLine="708"/>
        <w:rPr>
          <w:sz w:val="20"/>
          <w:szCs w:val="20"/>
        </w:rPr>
      </w:pPr>
      <w:r w:rsidRPr="00CF3960">
        <w:rPr>
          <w:sz w:val="20"/>
          <w:szCs w:val="20"/>
        </w:rPr>
        <w:t xml:space="preserve">         </w:t>
      </w:r>
      <w:r w:rsidR="00FC7633" w:rsidRPr="00CF3960">
        <w:rPr>
          <w:sz w:val="20"/>
          <w:szCs w:val="20"/>
        </w:rPr>
        <w:t xml:space="preserve">Geom. Simone Pinotti </w:t>
      </w:r>
    </w:p>
    <w:p w14:paraId="1842B464" w14:textId="7FA6BFDC" w:rsidR="00FC7633" w:rsidRPr="00FC7633" w:rsidRDefault="00FC7633" w:rsidP="00534AC7">
      <w:pPr>
        <w:ind w:left="4248" w:right="718"/>
        <w:rPr>
          <w:i/>
          <w:sz w:val="20"/>
          <w:szCs w:val="20"/>
        </w:rPr>
      </w:pPr>
      <w:r w:rsidRPr="00CF3960">
        <w:rPr>
          <w:i/>
          <w:sz w:val="20"/>
          <w:szCs w:val="20"/>
        </w:rPr>
        <w:t>Documento</w:t>
      </w:r>
      <w:r w:rsidRPr="00CF3960">
        <w:rPr>
          <w:i/>
          <w:spacing w:val="-9"/>
          <w:sz w:val="20"/>
          <w:szCs w:val="20"/>
        </w:rPr>
        <w:t xml:space="preserve"> </w:t>
      </w:r>
      <w:r w:rsidRPr="00CF3960">
        <w:rPr>
          <w:i/>
          <w:sz w:val="20"/>
          <w:szCs w:val="20"/>
        </w:rPr>
        <w:t>informatico</w:t>
      </w:r>
      <w:r w:rsidRPr="00CF3960">
        <w:rPr>
          <w:i/>
          <w:spacing w:val="-9"/>
          <w:sz w:val="20"/>
          <w:szCs w:val="20"/>
        </w:rPr>
        <w:t xml:space="preserve"> </w:t>
      </w:r>
      <w:r w:rsidRPr="00CF3960">
        <w:rPr>
          <w:i/>
          <w:sz w:val="20"/>
          <w:szCs w:val="20"/>
        </w:rPr>
        <w:t>firmato</w:t>
      </w:r>
      <w:r w:rsidRPr="00CF3960">
        <w:rPr>
          <w:i/>
          <w:spacing w:val="-9"/>
          <w:sz w:val="20"/>
          <w:szCs w:val="20"/>
        </w:rPr>
        <w:t xml:space="preserve"> </w:t>
      </w:r>
      <w:r w:rsidRPr="00CF3960">
        <w:rPr>
          <w:i/>
          <w:sz w:val="20"/>
          <w:szCs w:val="20"/>
        </w:rPr>
        <w:t>digitalmente</w:t>
      </w:r>
      <w:r w:rsidRPr="00CF3960">
        <w:rPr>
          <w:i/>
          <w:spacing w:val="-12"/>
          <w:sz w:val="20"/>
          <w:szCs w:val="20"/>
        </w:rPr>
        <w:t xml:space="preserve"> </w:t>
      </w:r>
      <w:r w:rsidRPr="00CF3960">
        <w:rPr>
          <w:i/>
          <w:sz w:val="20"/>
          <w:szCs w:val="20"/>
        </w:rPr>
        <w:t>ai</w:t>
      </w:r>
      <w:r w:rsidRPr="00CF3960">
        <w:rPr>
          <w:i/>
          <w:spacing w:val="-13"/>
          <w:sz w:val="20"/>
          <w:szCs w:val="20"/>
        </w:rPr>
        <w:t xml:space="preserve"> </w:t>
      </w:r>
      <w:r w:rsidRPr="00CF3960">
        <w:rPr>
          <w:i/>
          <w:sz w:val="20"/>
          <w:szCs w:val="20"/>
        </w:rPr>
        <w:t>sensi</w:t>
      </w:r>
      <w:r w:rsidRPr="00CF3960">
        <w:rPr>
          <w:i/>
          <w:spacing w:val="-12"/>
          <w:sz w:val="20"/>
          <w:szCs w:val="20"/>
        </w:rPr>
        <w:t xml:space="preserve"> </w:t>
      </w:r>
      <w:r w:rsidRPr="00CF3960">
        <w:rPr>
          <w:i/>
          <w:sz w:val="20"/>
          <w:szCs w:val="20"/>
        </w:rPr>
        <w:t xml:space="preserve">del DPR 445/2000 e del </w:t>
      </w:r>
      <w:proofErr w:type="spellStart"/>
      <w:r w:rsidRPr="00CF3960">
        <w:rPr>
          <w:i/>
          <w:sz w:val="20"/>
          <w:szCs w:val="20"/>
        </w:rPr>
        <w:t>D.Lvo</w:t>
      </w:r>
      <w:proofErr w:type="spellEnd"/>
      <w:r w:rsidRPr="00CF3960">
        <w:rPr>
          <w:i/>
          <w:sz w:val="20"/>
          <w:szCs w:val="20"/>
        </w:rPr>
        <w:t xml:space="preserve"> 82/2005 e norme collegate</w:t>
      </w:r>
    </w:p>
    <w:p w14:paraId="3691B4D3" w14:textId="77777777" w:rsidR="00FC7633" w:rsidRPr="00FC7633" w:rsidRDefault="00FC7633" w:rsidP="00534AC7">
      <w:pPr>
        <w:pStyle w:val="Corpotesto"/>
        <w:spacing w:before="151"/>
        <w:jc w:val="both"/>
        <w:rPr>
          <w:iCs/>
          <w:sz w:val="20"/>
          <w:szCs w:val="20"/>
        </w:rPr>
      </w:pPr>
    </w:p>
    <w:p w14:paraId="260FF172" w14:textId="77777777" w:rsidR="00CD0570" w:rsidRPr="00FC7633" w:rsidRDefault="00CD0570" w:rsidP="00534AC7">
      <w:pPr>
        <w:jc w:val="both"/>
        <w:rPr>
          <w:sz w:val="20"/>
          <w:szCs w:val="20"/>
        </w:rPr>
      </w:pPr>
    </w:p>
    <w:p w14:paraId="58F3888C" w14:textId="77777777" w:rsidR="00CD0570" w:rsidRPr="00FC7633" w:rsidRDefault="00CD0570" w:rsidP="00534AC7">
      <w:pPr>
        <w:jc w:val="both"/>
        <w:rPr>
          <w:sz w:val="20"/>
          <w:szCs w:val="20"/>
        </w:rPr>
      </w:pPr>
    </w:p>
    <w:p w14:paraId="19E5C9E7" w14:textId="77777777" w:rsidR="00CD0570" w:rsidRDefault="00CD0570" w:rsidP="00534AC7">
      <w:pPr>
        <w:jc w:val="both"/>
      </w:pPr>
    </w:p>
    <w:p w14:paraId="77833FEC" w14:textId="77777777" w:rsidR="00CD0570" w:rsidRDefault="00CD0570" w:rsidP="00534AC7">
      <w:pPr>
        <w:jc w:val="both"/>
      </w:pPr>
    </w:p>
    <w:sectPr w:rsidR="00CD05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6FB3"/>
    <w:multiLevelType w:val="hybridMultilevel"/>
    <w:tmpl w:val="D1F2AE5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13D33F02"/>
    <w:multiLevelType w:val="hybridMultilevel"/>
    <w:tmpl w:val="343403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73C"/>
    <w:multiLevelType w:val="hybridMultilevel"/>
    <w:tmpl w:val="312E402E"/>
    <w:lvl w:ilvl="0" w:tplc="04100001">
      <w:start w:val="1"/>
      <w:numFmt w:val="bullet"/>
      <w:lvlText w:val=""/>
      <w:lvlJc w:val="left"/>
      <w:pPr>
        <w:ind w:left="720" w:hanging="360"/>
      </w:pPr>
      <w:rPr>
        <w:rFonts w:ascii="Symbol"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4F7358"/>
    <w:multiLevelType w:val="hybridMultilevel"/>
    <w:tmpl w:val="2AA43C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0604973"/>
    <w:multiLevelType w:val="hybridMultilevel"/>
    <w:tmpl w:val="1B76F9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5AA2979"/>
    <w:multiLevelType w:val="hybridMultilevel"/>
    <w:tmpl w:val="9C526E0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643179C9"/>
    <w:multiLevelType w:val="hybridMultilevel"/>
    <w:tmpl w:val="2AA43C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879123B"/>
    <w:multiLevelType w:val="multilevel"/>
    <w:tmpl w:val="4120E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962B16"/>
    <w:multiLevelType w:val="hybridMultilevel"/>
    <w:tmpl w:val="6B565DA6"/>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F42630E"/>
    <w:multiLevelType w:val="hybridMultilevel"/>
    <w:tmpl w:val="D088AB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85669587">
    <w:abstractNumId w:val="3"/>
  </w:num>
  <w:num w:numId="2" w16cid:durableId="2023313847">
    <w:abstractNumId w:val="1"/>
  </w:num>
  <w:num w:numId="3" w16cid:durableId="67584666">
    <w:abstractNumId w:val="4"/>
  </w:num>
  <w:num w:numId="4" w16cid:durableId="632752295">
    <w:abstractNumId w:val="2"/>
  </w:num>
  <w:num w:numId="5" w16cid:durableId="2052608545">
    <w:abstractNumId w:val="0"/>
  </w:num>
  <w:num w:numId="6" w16cid:durableId="1480878922">
    <w:abstractNumId w:val="5"/>
  </w:num>
  <w:num w:numId="7" w16cid:durableId="1231648275">
    <w:abstractNumId w:val="9"/>
  </w:num>
  <w:num w:numId="8" w16cid:durableId="603348427">
    <w:abstractNumId w:val="8"/>
  </w:num>
  <w:num w:numId="9" w16cid:durableId="1417171026">
    <w:abstractNumId w:val="7"/>
  </w:num>
  <w:num w:numId="10" w16cid:durableId="1837185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37"/>
    <w:rsid w:val="00075C37"/>
    <w:rsid w:val="00095D49"/>
    <w:rsid w:val="00120DC3"/>
    <w:rsid w:val="00143FCC"/>
    <w:rsid w:val="00177E78"/>
    <w:rsid w:val="00181E08"/>
    <w:rsid w:val="00183373"/>
    <w:rsid w:val="001D7EDE"/>
    <w:rsid w:val="0020665B"/>
    <w:rsid w:val="002C3D30"/>
    <w:rsid w:val="002D2A91"/>
    <w:rsid w:val="002D7DCD"/>
    <w:rsid w:val="00343FD0"/>
    <w:rsid w:val="0038006C"/>
    <w:rsid w:val="0043155D"/>
    <w:rsid w:val="00534AC7"/>
    <w:rsid w:val="005C587B"/>
    <w:rsid w:val="00624DC2"/>
    <w:rsid w:val="006530B0"/>
    <w:rsid w:val="0067421A"/>
    <w:rsid w:val="00686746"/>
    <w:rsid w:val="006D284E"/>
    <w:rsid w:val="00723E24"/>
    <w:rsid w:val="0073227E"/>
    <w:rsid w:val="00767A17"/>
    <w:rsid w:val="007B4CF2"/>
    <w:rsid w:val="008E0E76"/>
    <w:rsid w:val="009246CB"/>
    <w:rsid w:val="009608E8"/>
    <w:rsid w:val="009C0540"/>
    <w:rsid w:val="009C12E3"/>
    <w:rsid w:val="00A06993"/>
    <w:rsid w:val="00A26FD4"/>
    <w:rsid w:val="00A5620D"/>
    <w:rsid w:val="00A611A2"/>
    <w:rsid w:val="00AD7BAD"/>
    <w:rsid w:val="00B37C2A"/>
    <w:rsid w:val="00B50600"/>
    <w:rsid w:val="00B558F1"/>
    <w:rsid w:val="00B771ED"/>
    <w:rsid w:val="00B81BD7"/>
    <w:rsid w:val="00BA7D7C"/>
    <w:rsid w:val="00BB2AD6"/>
    <w:rsid w:val="00BE0FAE"/>
    <w:rsid w:val="00C00DC4"/>
    <w:rsid w:val="00CA5198"/>
    <w:rsid w:val="00CD0570"/>
    <w:rsid w:val="00CF3960"/>
    <w:rsid w:val="00D41D0F"/>
    <w:rsid w:val="00D46A42"/>
    <w:rsid w:val="00D92B10"/>
    <w:rsid w:val="00DA64B9"/>
    <w:rsid w:val="00DB600A"/>
    <w:rsid w:val="00DC5635"/>
    <w:rsid w:val="00E24BA1"/>
    <w:rsid w:val="00E279E0"/>
    <w:rsid w:val="00EE7831"/>
    <w:rsid w:val="00EF1429"/>
    <w:rsid w:val="00F74639"/>
    <w:rsid w:val="00FC20B5"/>
    <w:rsid w:val="00FC5D79"/>
    <w:rsid w:val="00FC7633"/>
    <w:rsid w:val="00FF2C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15DB"/>
  <w15:chartTrackingRefBased/>
  <w15:docId w15:val="{5DB70F9B-CEE5-47E9-BA66-7EDA60FF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0570"/>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Titolo1">
    <w:name w:val="heading 1"/>
    <w:basedOn w:val="Normale"/>
    <w:next w:val="Normale"/>
    <w:link w:val="Titolo1Carattere"/>
    <w:uiPriority w:val="9"/>
    <w:qFormat/>
    <w:rsid w:val="00075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75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75C3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75C3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75C3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75C3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5C3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5C3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5C3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5C3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75C3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75C3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75C3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75C3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75C3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5C3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5C3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5C37"/>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5C3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5C3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5C3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5C3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5C3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5C37"/>
    <w:rPr>
      <w:i/>
      <w:iCs/>
      <w:color w:val="404040" w:themeColor="text1" w:themeTint="BF"/>
    </w:rPr>
  </w:style>
  <w:style w:type="paragraph" w:styleId="Paragrafoelenco">
    <w:name w:val="List Paragraph"/>
    <w:basedOn w:val="Normale"/>
    <w:uiPriority w:val="34"/>
    <w:qFormat/>
    <w:rsid w:val="00075C37"/>
    <w:pPr>
      <w:ind w:left="720"/>
      <w:contextualSpacing/>
    </w:pPr>
  </w:style>
  <w:style w:type="character" w:styleId="Enfasiintensa">
    <w:name w:val="Intense Emphasis"/>
    <w:basedOn w:val="Carpredefinitoparagrafo"/>
    <w:uiPriority w:val="21"/>
    <w:qFormat/>
    <w:rsid w:val="00075C37"/>
    <w:rPr>
      <w:i/>
      <w:iCs/>
      <w:color w:val="0F4761" w:themeColor="accent1" w:themeShade="BF"/>
    </w:rPr>
  </w:style>
  <w:style w:type="paragraph" w:styleId="Citazioneintensa">
    <w:name w:val="Intense Quote"/>
    <w:basedOn w:val="Normale"/>
    <w:next w:val="Normale"/>
    <w:link w:val="CitazioneintensaCarattere"/>
    <w:uiPriority w:val="30"/>
    <w:qFormat/>
    <w:rsid w:val="00075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75C37"/>
    <w:rPr>
      <w:i/>
      <w:iCs/>
      <w:color w:val="0F4761" w:themeColor="accent1" w:themeShade="BF"/>
    </w:rPr>
  </w:style>
  <w:style w:type="character" w:styleId="Riferimentointenso">
    <w:name w:val="Intense Reference"/>
    <w:basedOn w:val="Carpredefinitoparagrafo"/>
    <w:uiPriority w:val="32"/>
    <w:qFormat/>
    <w:rsid w:val="00075C37"/>
    <w:rPr>
      <w:b/>
      <w:bCs/>
      <w:smallCaps/>
      <w:color w:val="0F4761" w:themeColor="accent1" w:themeShade="BF"/>
      <w:spacing w:val="5"/>
    </w:rPr>
  </w:style>
  <w:style w:type="paragraph" w:styleId="Corpotesto">
    <w:name w:val="Body Text"/>
    <w:basedOn w:val="Normale"/>
    <w:link w:val="CorpotestoCarattere"/>
    <w:uiPriority w:val="1"/>
    <w:qFormat/>
    <w:rsid w:val="00CD0570"/>
    <w:rPr>
      <w:sz w:val="24"/>
      <w:szCs w:val="24"/>
    </w:rPr>
  </w:style>
  <w:style w:type="character" w:customStyle="1" w:styleId="CorpotestoCarattere">
    <w:name w:val="Corpo testo Carattere"/>
    <w:basedOn w:val="Carpredefinitoparagrafo"/>
    <w:link w:val="Corpotesto"/>
    <w:uiPriority w:val="1"/>
    <w:rsid w:val="00CD0570"/>
    <w:rPr>
      <w:rFonts w:ascii="Times New Roman" w:eastAsia="Times New Roman" w:hAnsi="Times New Roman" w:cs="Times New Roman"/>
      <w:kern w:val="0"/>
      <w14:ligatures w14:val="none"/>
    </w:rPr>
  </w:style>
  <w:style w:type="character" w:styleId="Collegamentoipertestuale">
    <w:name w:val="Hyperlink"/>
    <w:basedOn w:val="Carpredefinitoparagrafo"/>
    <w:uiPriority w:val="99"/>
    <w:unhideWhenUsed/>
    <w:rsid w:val="00CD0570"/>
    <w:rPr>
      <w:color w:val="467886" w:themeColor="hyperlink"/>
      <w:u w:val="single"/>
    </w:rPr>
  </w:style>
  <w:style w:type="character" w:styleId="Menzionenonrisolta">
    <w:name w:val="Unresolved Mention"/>
    <w:basedOn w:val="Carpredefinitoparagrafo"/>
    <w:uiPriority w:val="99"/>
    <w:semiHidden/>
    <w:unhideWhenUsed/>
    <w:rsid w:val="009C0540"/>
    <w:rPr>
      <w:color w:val="605E5C"/>
      <w:shd w:val="clear" w:color="auto" w:fill="E1DFDD"/>
    </w:rPr>
  </w:style>
  <w:style w:type="paragraph" w:styleId="NormaleWeb">
    <w:name w:val="Normal (Web)"/>
    <w:basedOn w:val="Normale"/>
    <w:uiPriority w:val="99"/>
    <w:semiHidden/>
    <w:unhideWhenUsed/>
    <w:rsid w:val="00B558F1"/>
    <w:pPr>
      <w:widowControl/>
      <w:autoSpaceDE/>
      <w:autoSpaceDN/>
      <w:spacing w:before="100" w:beforeAutospacing="1" w:after="100" w:afterAutospacing="1"/>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une.treviolo@legalmail.it" TargetMode="External"/><Relationship Id="rId5" Type="http://schemas.openxmlformats.org/officeDocument/2006/relationships/styles" Target="styles.xml"/><Relationship Id="rId10" Type="http://schemas.openxmlformats.org/officeDocument/2006/relationships/hyperlink" Target="mailto:ufficiotecnico@comune.treviolo.bg.it"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98DE92B94F0F347A7E46A2CC7A1DDAC" ma:contentTypeVersion="4" ma:contentTypeDescription="Creare un nuovo documento." ma:contentTypeScope="" ma:versionID="430a6a436c64a7e5855e4f7376ffbe80">
  <xsd:schema xmlns:xsd="http://www.w3.org/2001/XMLSchema" xmlns:xs="http://www.w3.org/2001/XMLSchema" xmlns:p="http://schemas.microsoft.com/office/2006/metadata/properties" xmlns:ns3="a65bae5e-8880-44d4-9ce0-d951f511f259" targetNamespace="http://schemas.microsoft.com/office/2006/metadata/properties" ma:root="true" ma:fieldsID="3a239263468631312e7f736b8580e507" ns3:_="">
    <xsd:import namespace="a65bae5e-8880-44d4-9ce0-d951f511f25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bae5e-8880-44d4-9ce0-d951f511f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57355A-42B1-492D-BB0C-27892AA1D55E}">
  <ds:schemaRefs>
    <ds:schemaRef ds:uri="http://schemas.microsoft.com/sharepoint/v3/contenttype/forms"/>
  </ds:schemaRefs>
</ds:datastoreItem>
</file>

<file path=customXml/itemProps2.xml><?xml version="1.0" encoding="utf-8"?>
<ds:datastoreItem xmlns:ds="http://schemas.openxmlformats.org/officeDocument/2006/customXml" ds:itemID="{58D7328C-5C1D-49B4-B682-7545CB6B7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bae5e-8880-44d4-9ce0-d951f511f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7B4734-601C-44CA-A7CB-FD4E414B67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1715</Words>
  <Characters>9780</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Pagani</dc:creator>
  <cp:keywords/>
  <dc:description/>
  <cp:lastModifiedBy>Stefania Pagani</cp:lastModifiedBy>
  <cp:revision>8</cp:revision>
  <cp:lastPrinted>2026-02-04T08:53:00Z</cp:lastPrinted>
  <dcterms:created xsi:type="dcterms:W3CDTF">2026-02-09T07:33:00Z</dcterms:created>
  <dcterms:modified xsi:type="dcterms:W3CDTF">2026-02-09T12:37:00Z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0x010100E98DE92B94F0F347A7E46A2CC7A1DDAC</vt:lpwstr>
  </property>
</Properties>
</file>